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B763" w14:textId="4BCD49C6" w:rsidR="0086442B" w:rsidRPr="0086442B" w:rsidRDefault="0086442B" w:rsidP="0086442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86442B">
        <w:rPr>
          <w:rFonts w:ascii="Arial" w:eastAsia="MS Mincho" w:hAnsi="Arial"/>
          <w:b/>
          <w:sz w:val="24"/>
          <w:szCs w:val="24"/>
          <w:lang w:eastAsia="x-none"/>
        </w:rPr>
        <w:t>3GPP TSG-RAN WG2 Meeting #115 electronic</w:t>
      </w:r>
      <w:r w:rsidRPr="0086442B">
        <w:rPr>
          <w:rFonts w:ascii="Arial" w:eastAsia="MS Mincho" w:hAnsi="Arial"/>
          <w:b/>
          <w:sz w:val="24"/>
          <w:szCs w:val="24"/>
          <w:lang w:eastAsia="x-none"/>
        </w:rPr>
        <w:tab/>
        <w:t>R2-2</w:t>
      </w:r>
      <w:r w:rsidR="003C16F2">
        <w:rPr>
          <w:rFonts w:ascii="Arial" w:eastAsia="MS Mincho" w:hAnsi="Arial"/>
          <w:b/>
          <w:sz w:val="24"/>
          <w:szCs w:val="24"/>
          <w:lang w:eastAsia="x-none"/>
        </w:rPr>
        <w:t>107448</w:t>
      </w:r>
    </w:p>
    <w:p w14:paraId="61500BB5" w14:textId="77777777" w:rsidR="0086442B" w:rsidRPr="0086442B" w:rsidRDefault="0086442B" w:rsidP="0086442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86442B">
        <w:rPr>
          <w:rFonts w:ascii="Arial" w:eastAsia="MS Mincho" w:hAnsi="Arial"/>
          <w:b/>
          <w:sz w:val="24"/>
          <w:szCs w:val="24"/>
          <w:lang w:eastAsia="x-none"/>
        </w:rPr>
        <w:t xml:space="preserve">Online, </w:t>
      </w:r>
      <w:r w:rsidR="00FE1690">
        <w:rPr>
          <w:rFonts w:ascii="Arial" w:eastAsia="MS Mincho" w:hAnsi="Arial"/>
          <w:b/>
          <w:sz w:val="24"/>
          <w:szCs w:val="24"/>
          <w:lang w:eastAsia="x-none"/>
        </w:rPr>
        <w:t xml:space="preserve">16 – 27 </w:t>
      </w:r>
      <w:r w:rsidRPr="0086442B">
        <w:rPr>
          <w:rFonts w:ascii="Arial" w:eastAsia="MS Mincho" w:hAnsi="Arial"/>
          <w:b/>
          <w:sz w:val="24"/>
          <w:szCs w:val="24"/>
          <w:lang w:eastAsia="x-none"/>
        </w:rPr>
        <w:t>August, 2021</w:t>
      </w:r>
    </w:p>
    <w:p w14:paraId="56DE082D"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1EEC95FE" w14:textId="77777777" w:rsidR="005E4316" w:rsidRDefault="005E4316">
      <w:pPr>
        <w:tabs>
          <w:tab w:val="left" w:pos="1979"/>
        </w:tabs>
        <w:spacing w:after="0" w:line="240" w:lineRule="atLeast"/>
        <w:jc w:val="left"/>
        <w:rPr>
          <w:rFonts w:ascii="Arial" w:hAnsi="Arial" w:cs="Arial"/>
          <w:b/>
          <w:bCs/>
          <w:sz w:val="24"/>
          <w:szCs w:val="24"/>
          <w:lang w:val="en-US" w:eastAsia="en-US"/>
        </w:rPr>
      </w:pPr>
    </w:p>
    <w:p w14:paraId="7542FD79"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260300BF" w14:textId="77777777" w:rsidR="005E4316" w:rsidRDefault="009362AB">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R</w:t>
      </w:r>
      <w:r>
        <w:rPr>
          <w:rFonts w:ascii="Arial" w:hAnsi="Arial" w:cs="Arial" w:hint="eastAsia"/>
          <w:b/>
          <w:bCs/>
          <w:sz w:val="24"/>
          <w:szCs w:val="24"/>
          <w:lang w:val="en-US"/>
        </w:rPr>
        <w:t>emain</w:t>
      </w:r>
      <w:r>
        <w:rPr>
          <w:rFonts w:ascii="Arial" w:hAnsi="Arial" w:cs="Arial"/>
          <w:b/>
          <w:bCs/>
          <w:sz w:val="24"/>
          <w:szCs w:val="24"/>
          <w:lang w:val="en-US"/>
        </w:rPr>
        <w:t>ing</w:t>
      </w:r>
      <w:r>
        <w:rPr>
          <w:rFonts w:ascii="Arial" w:hAnsi="Arial" w:cs="Arial"/>
          <w:b/>
          <w:bCs/>
          <w:sz w:val="24"/>
          <w:szCs w:val="24"/>
          <w:lang w:val="en-US" w:eastAsia="en-US"/>
        </w:rPr>
        <w:t xml:space="preserve"> </w:t>
      </w:r>
      <w:r>
        <w:rPr>
          <w:rFonts w:ascii="Arial" w:hAnsi="Arial" w:cs="Arial" w:hint="eastAsia"/>
          <w:b/>
          <w:bCs/>
          <w:sz w:val="24"/>
          <w:szCs w:val="24"/>
          <w:lang w:val="en-US"/>
        </w:rPr>
        <w:t>issues</w:t>
      </w:r>
      <w:r>
        <w:rPr>
          <w:rFonts w:ascii="Arial" w:hAnsi="Arial" w:cs="Arial"/>
          <w:b/>
          <w:bCs/>
          <w:sz w:val="24"/>
          <w:szCs w:val="24"/>
          <w:lang w:val="en-US" w:eastAsia="en-US"/>
        </w:rPr>
        <w:t xml:space="preserve"> </w:t>
      </w:r>
      <w:r w:rsidR="00FE1690">
        <w:rPr>
          <w:rFonts w:ascii="Arial" w:hAnsi="Arial" w:cs="Arial"/>
          <w:b/>
          <w:bCs/>
          <w:sz w:val="24"/>
          <w:szCs w:val="24"/>
          <w:lang w:val="en-US" w:eastAsia="en-US"/>
        </w:rPr>
        <w:t xml:space="preserve">on </w:t>
      </w:r>
      <w:r w:rsidR="0086442B">
        <w:rPr>
          <w:rFonts w:ascii="Arial" w:hAnsi="Arial" w:cs="Arial"/>
          <w:b/>
          <w:bCs/>
          <w:sz w:val="24"/>
          <w:szCs w:val="24"/>
          <w:lang w:val="en-US"/>
        </w:rPr>
        <w:t>cell reselection for NTN</w:t>
      </w:r>
    </w:p>
    <w:p w14:paraId="5C40678B" w14:textId="77777777" w:rsidR="005E4316" w:rsidRDefault="009362A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sidR="0086442B">
        <w:rPr>
          <w:rFonts w:ascii="Arial" w:hAnsi="Arial" w:cs="Arial"/>
          <w:b/>
          <w:bCs/>
          <w:sz w:val="24"/>
          <w:szCs w:val="24"/>
          <w:lang w:val="en-US"/>
        </w:rPr>
        <w:t>10.3.2</w:t>
      </w:r>
    </w:p>
    <w:p w14:paraId="2DD1164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494FEF37" w14:textId="77777777" w:rsidR="005E4316" w:rsidRDefault="009362AB">
      <w:pPr>
        <w:pStyle w:val="1"/>
        <w:pBdr>
          <w:top w:val="single" w:sz="12" w:space="1" w:color="auto"/>
        </w:pBdr>
        <w:jc w:val="left"/>
      </w:pPr>
      <w:bookmarkStart w:id="0" w:name="_Ref165266342"/>
      <w:r>
        <w:t>Introduction</w:t>
      </w:r>
      <w:bookmarkEnd w:id="0"/>
    </w:p>
    <w:p w14:paraId="1A98F9E2" w14:textId="52F52FED" w:rsidR="0086442B" w:rsidRDefault="0086442B" w:rsidP="00D93753">
      <w:pPr>
        <w:rPr>
          <w:rFonts w:ascii="Arial" w:eastAsia="MS Mincho" w:hAnsi="Arial"/>
          <w:sz w:val="21"/>
          <w:szCs w:val="24"/>
          <w:lang w:eastAsia="en-GB"/>
        </w:rPr>
      </w:pPr>
      <w:r w:rsidRPr="0086442B">
        <w:rPr>
          <w:szCs w:val="22"/>
          <w:lang w:val="en-US"/>
        </w:rPr>
        <w:t>In previous RAN2 meetings</w:t>
      </w:r>
      <w:r w:rsidR="009362AB">
        <w:rPr>
          <w:szCs w:val="22"/>
          <w:lang w:val="en-US"/>
        </w:rPr>
        <w:t xml:space="preserve">, the following agreements </w:t>
      </w:r>
      <w:r>
        <w:rPr>
          <w:szCs w:val="22"/>
          <w:lang w:val="en-US"/>
        </w:rPr>
        <w:t>on IDLE</w:t>
      </w:r>
      <w:r>
        <w:rPr>
          <w:rFonts w:hint="eastAsia"/>
          <w:szCs w:val="22"/>
          <w:lang w:val="en-US"/>
        </w:rPr>
        <w:t>/</w:t>
      </w:r>
      <w:r>
        <w:rPr>
          <w:szCs w:val="22"/>
          <w:lang w:val="en-US"/>
        </w:rPr>
        <w:t xml:space="preserve">INACTIVE mode </w:t>
      </w:r>
      <w:r>
        <w:rPr>
          <w:rFonts w:hint="eastAsia"/>
          <w:szCs w:val="22"/>
          <w:lang w:val="en-US"/>
        </w:rPr>
        <w:t>for</w:t>
      </w:r>
      <w:r>
        <w:rPr>
          <w:szCs w:val="22"/>
          <w:lang w:val="en-US"/>
        </w:rPr>
        <w:t xml:space="preserve"> NTN </w:t>
      </w:r>
      <w:r w:rsidR="009362AB">
        <w:rPr>
          <w:szCs w:val="22"/>
          <w:lang w:val="en-US"/>
        </w:rPr>
        <w:t>have been reached.</w:t>
      </w:r>
    </w:p>
    <w:p w14:paraId="79B711F7" w14:textId="77777777" w:rsidR="00D93753" w:rsidRPr="003C5D18" w:rsidRDefault="004C4716" w:rsidP="00CA2144">
      <w:pPr>
        <w:overflowPunct/>
        <w:autoSpaceDE/>
        <w:autoSpaceDN/>
        <w:adjustRightInd/>
        <w:snapToGrid w:val="0"/>
        <w:spacing w:before="40" w:line="240" w:lineRule="auto"/>
        <w:jc w:val="left"/>
        <w:textAlignment w:val="auto"/>
        <w:rPr>
          <w:rFonts w:ascii="Arial" w:eastAsia="等线" w:hAnsi="Arial"/>
          <w:iCs/>
          <w:noProof/>
          <w:szCs w:val="28"/>
        </w:rPr>
      </w:pPr>
      <w:r w:rsidRPr="003C5D18">
        <w:rPr>
          <w:rFonts w:ascii="Arial" w:eastAsia="等线" w:hAnsi="Arial" w:hint="eastAsia"/>
          <w:iCs/>
          <w:noProof/>
          <w:szCs w:val="28"/>
        </w:rPr>
        <w:t>R</w:t>
      </w:r>
      <w:r w:rsidRPr="003C5D18">
        <w:rPr>
          <w:rFonts w:ascii="Arial" w:eastAsia="等线" w:hAnsi="Arial"/>
          <w:iCs/>
          <w:noProof/>
          <w:szCs w:val="28"/>
        </w:rPr>
        <w:t>AN2#111e</w:t>
      </w:r>
      <w:r w:rsidR="0040133E" w:rsidRPr="003C5D18">
        <w:rPr>
          <w:rFonts w:ascii="Arial" w:eastAsia="等线" w:hAnsi="Arial"/>
          <w:iCs/>
          <w:noProof/>
          <w:szCs w:val="28"/>
        </w:rPr>
        <w:t xml:space="preserve"> [1]</w:t>
      </w:r>
    </w:p>
    <w:p w14:paraId="7F3919C7" w14:textId="77777777" w:rsidR="00D93753" w:rsidRPr="00D93753" w:rsidRDefault="00D93753" w:rsidP="00FE169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Agreements:</w:t>
      </w:r>
    </w:p>
    <w:p w14:paraId="4C9EDA9B" w14:textId="77777777" w:rsidR="00D93753" w:rsidRPr="00D93753" w:rsidRDefault="00D93753" w:rsidP="00FE1690">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Cell selection / reselection in NR is the baseline in NTN idle mode procedure.</w:t>
      </w:r>
    </w:p>
    <w:p w14:paraId="05355B22" w14:textId="77777777" w:rsidR="00D93753" w:rsidRPr="00D93753" w:rsidRDefault="00D93753" w:rsidP="00CA2144">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 xml:space="preserve">Satellite/HAPS </w:t>
      </w:r>
      <w:proofErr w:type="gramStart"/>
      <w:r w:rsidRPr="00D93753">
        <w:rPr>
          <w:rFonts w:ascii="Arial" w:eastAsia="MS Mincho" w:hAnsi="Arial"/>
          <w:szCs w:val="24"/>
          <w:lang w:eastAsia="en-GB"/>
        </w:rPr>
        <w:t>ephemeris based</w:t>
      </w:r>
      <w:proofErr w:type="gramEnd"/>
      <w:r w:rsidRPr="00D93753">
        <w:rPr>
          <w:rFonts w:ascii="Arial" w:eastAsia="MS Mincho" w:hAnsi="Arial"/>
          <w:szCs w:val="24"/>
          <w:lang w:eastAsia="en-GB"/>
        </w:rPr>
        <w:t xml:space="preserve"> cell selection and reselection should be defined for NTN (FFS what the term satellite/HAPS ephemeris actually means). FFS when this </w:t>
      </w:r>
      <w:proofErr w:type="gramStart"/>
      <w:r w:rsidRPr="00D93753">
        <w:rPr>
          <w:rFonts w:ascii="Arial" w:eastAsia="MS Mincho" w:hAnsi="Arial"/>
          <w:szCs w:val="24"/>
          <w:lang w:eastAsia="en-GB"/>
        </w:rPr>
        <w:t>ephemeris based</w:t>
      </w:r>
      <w:proofErr w:type="gramEnd"/>
      <w:r w:rsidRPr="00D93753">
        <w:rPr>
          <w:rFonts w:ascii="Arial" w:eastAsia="MS Mincho" w:hAnsi="Arial"/>
          <w:szCs w:val="24"/>
          <w:lang w:eastAsia="en-GB"/>
        </w:rPr>
        <w:t xml:space="preserve"> cell selection / reselection can be used. FFS whether UE location (and/or other information) based cell selection and reselection should be introduced for NTN</w:t>
      </w:r>
    </w:p>
    <w:p w14:paraId="6AF5CD43" w14:textId="77777777" w:rsidR="00D93753" w:rsidRPr="00D93753" w:rsidRDefault="00D93753" w:rsidP="00CA2144">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 xml:space="preserve">The satellite ephemeris should be provided to UE, at least for Satellite/HAPS </w:t>
      </w:r>
      <w:proofErr w:type="gramStart"/>
      <w:r w:rsidRPr="00D93753">
        <w:rPr>
          <w:rFonts w:ascii="Arial" w:eastAsia="MS Mincho" w:hAnsi="Arial"/>
          <w:szCs w:val="24"/>
          <w:lang w:eastAsia="en-GB"/>
        </w:rPr>
        <w:t>ephemeris based</w:t>
      </w:r>
      <w:proofErr w:type="gramEnd"/>
      <w:r w:rsidRPr="00D93753">
        <w:rPr>
          <w:rFonts w:ascii="Arial" w:eastAsia="MS Mincho" w:hAnsi="Arial"/>
          <w:szCs w:val="24"/>
          <w:lang w:eastAsia="en-GB"/>
        </w:rPr>
        <w:t xml:space="preserve"> cell selection and reselection (FFS what the term satellite/HAPS ephemeris actually means).</w:t>
      </w:r>
    </w:p>
    <w:p w14:paraId="72D08018" w14:textId="77777777" w:rsidR="00D93753" w:rsidRPr="00D93753" w:rsidRDefault="00D93753" w:rsidP="00CA2144">
      <w:pPr>
        <w:overflowPunct/>
        <w:autoSpaceDE/>
        <w:autoSpaceDN/>
        <w:adjustRightInd/>
        <w:snapToGrid w:val="0"/>
        <w:spacing w:before="40" w:after="0" w:line="240" w:lineRule="auto"/>
        <w:ind w:left="426" w:hanging="284"/>
        <w:jc w:val="left"/>
        <w:textAlignment w:val="auto"/>
        <w:rPr>
          <w:rFonts w:ascii="Arial" w:eastAsia="MS Mincho" w:hAnsi="Arial"/>
          <w:i/>
          <w:noProof/>
          <w:sz w:val="18"/>
          <w:szCs w:val="24"/>
          <w:lang w:eastAsia="en-GB"/>
        </w:rPr>
      </w:pPr>
    </w:p>
    <w:p w14:paraId="43CF0331" w14:textId="77777777" w:rsidR="00D93753" w:rsidRPr="00D93753" w:rsidRDefault="00D93753" w:rsidP="00CA2144">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Agreements via email - from offline 106:</w:t>
      </w:r>
    </w:p>
    <w:p w14:paraId="77BA4CFC" w14:textId="77777777" w:rsidR="00D93753" w:rsidRPr="00D93753" w:rsidRDefault="00D93753" w:rsidP="00CA2144">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The network type (e.g. NTN) should be known to UE. FFS whether to achieve this in an implicit or explicit way.</w:t>
      </w:r>
    </w:p>
    <w:p w14:paraId="412845C0" w14:textId="77777777" w:rsidR="00D93753" w:rsidRPr="00D93753" w:rsidRDefault="00D93753" w:rsidP="00CA2144">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The existing cell reselection priority configuration can be taken as a baseline in NTN. FFS on any further enhancement.</w:t>
      </w:r>
    </w:p>
    <w:p w14:paraId="4108A74C" w14:textId="77777777" w:rsidR="00D93753" w:rsidRPr="00D93753" w:rsidRDefault="00D93753" w:rsidP="00CA2144">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Postpone the discussion on whether to introduce a new SIB until we have more progress on the content of NTN specific system information.</w:t>
      </w:r>
    </w:p>
    <w:p w14:paraId="0406F291" w14:textId="77777777" w:rsidR="00D93753" w:rsidRPr="00D93753" w:rsidRDefault="00D93753" w:rsidP="00CA2144">
      <w:pP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p>
    <w:p w14:paraId="199463FE" w14:textId="77777777" w:rsidR="00D93753" w:rsidRPr="00D93753" w:rsidRDefault="00D93753" w:rsidP="00CA2144">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Agreements:</w:t>
      </w:r>
    </w:p>
    <w:p w14:paraId="6CCCCD67" w14:textId="77777777" w:rsidR="00D93753" w:rsidRPr="00D93753" w:rsidRDefault="00D93753" w:rsidP="00CA2144">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07F0E939" w14:textId="77777777" w:rsidR="004C4716" w:rsidRPr="003C5D18" w:rsidRDefault="004C4716" w:rsidP="004C4716">
      <w:pPr>
        <w:overflowPunct/>
        <w:autoSpaceDE/>
        <w:autoSpaceDN/>
        <w:adjustRightInd/>
        <w:snapToGrid w:val="0"/>
        <w:spacing w:before="40" w:after="0" w:line="240" w:lineRule="auto"/>
        <w:ind w:firstLineChars="200" w:firstLine="360"/>
        <w:jc w:val="left"/>
        <w:textAlignment w:val="auto"/>
        <w:rPr>
          <w:rFonts w:ascii="Arial" w:eastAsia="等线" w:hAnsi="Arial"/>
          <w:iCs/>
          <w:noProof/>
          <w:sz w:val="18"/>
          <w:szCs w:val="24"/>
        </w:rPr>
      </w:pPr>
    </w:p>
    <w:p w14:paraId="402FEC79" w14:textId="77777777" w:rsidR="00D93753" w:rsidRPr="003C5D18" w:rsidRDefault="004C4716" w:rsidP="00CA2144">
      <w:pPr>
        <w:overflowPunct/>
        <w:autoSpaceDE/>
        <w:autoSpaceDN/>
        <w:adjustRightInd/>
        <w:snapToGrid w:val="0"/>
        <w:spacing w:before="40" w:line="240" w:lineRule="auto"/>
        <w:jc w:val="left"/>
        <w:textAlignment w:val="auto"/>
        <w:rPr>
          <w:rFonts w:ascii="Arial" w:eastAsia="等线" w:hAnsi="Arial"/>
          <w:iCs/>
          <w:noProof/>
          <w:szCs w:val="28"/>
        </w:rPr>
      </w:pPr>
      <w:r w:rsidRPr="003C5D18">
        <w:rPr>
          <w:rFonts w:ascii="Arial" w:eastAsia="等线" w:hAnsi="Arial" w:hint="eastAsia"/>
          <w:iCs/>
          <w:noProof/>
          <w:szCs w:val="28"/>
        </w:rPr>
        <w:t>RAN2#</w:t>
      </w:r>
      <w:r w:rsidRPr="003C5D18">
        <w:rPr>
          <w:rFonts w:ascii="Arial" w:eastAsia="等线" w:hAnsi="Arial"/>
          <w:iCs/>
          <w:noProof/>
          <w:szCs w:val="28"/>
        </w:rPr>
        <w:t>113</w:t>
      </w:r>
      <w:r w:rsidRPr="003C5D18">
        <w:rPr>
          <w:rFonts w:ascii="Arial" w:eastAsia="等线" w:hAnsi="Arial" w:hint="eastAsia"/>
          <w:iCs/>
          <w:noProof/>
          <w:szCs w:val="28"/>
        </w:rPr>
        <w:t>e</w:t>
      </w:r>
      <w:r w:rsidR="0040133E" w:rsidRPr="003C5D18">
        <w:rPr>
          <w:rFonts w:ascii="Arial" w:eastAsia="等线" w:hAnsi="Arial"/>
          <w:iCs/>
          <w:noProof/>
          <w:szCs w:val="28"/>
        </w:rPr>
        <w:t xml:space="preserve"> [2]</w:t>
      </w:r>
    </w:p>
    <w:p w14:paraId="098FC3B7" w14:textId="77777777" w:rsidR="00D93753" w:rsidRPr="00D93753" w:rsidRDefault="00D93753" w:rsidP="00FE169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bookmarkStart w:id="1" w:name="_Hlk63432459"/>
      <w:r w:rsidRPr="00D93753">
        <w:rPr>
          <w:rFonts w:ascii="Arial" w:eastAsia="MS Mincho" w:hAnsi="Arial"/>
          <w:szCs w:val="24"/>
          <w:lang w:eastAsia="en-GB"/>
        </w:rPr>
        <w:t>Agreements:</w:t>
      </w:r>
    </w:p>
    <w:p w14:paraId="6B53EA37" w14:textId="77777777" w:rsidR="00D93753" w:rsidRPr="00D93753" w:rsidRDefault="00D93753" w:rsidP="00CA2144">
      <w:pPr>
        <w:numPr>
          <w:ilvl w:val="0"/>
          <w:numId w:val="15"/>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 xml:space="preserve">The NTN ephemeris is divided into serving cell’s ephemeris and neighbour’s ephemeris. FFS how would they differ regarding e.g. the required accuracy or signalling impact.    </w:t>
      </w:r>
    </w:p>
    <w:bookmarkEnd w:id="1"/>
    <w:p w14:paraId="0D4D3CAA" w14:textId="77777777" w:rsidR="00D93753" w:rsidRPr="00D93753" w:rsidRDefault="00D93753" w:rsidP="00CA2144">
      <w:pPr>
        <w:numPr>
          <w:ilvl w:val="0"/>
          <w:numId w:val="15"/>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 xml:space="preserve">Consider pre-configuration in </w:t>
      </w:r>
      <w:proofErr w:type="spellStart"/>
      <w:r w:rsidRPr="00D93753">
        <w:rPr>
          <w:rFonts w:ascii="Arial" w:eastAsia="MS Mincho" w:hAnsi="Arial"/>
          <w:szCs w:val="24"/>
          <w:lang w:eastAsia="en-GB"/>
        </w:rPr>
        <w:t>uSIM</w:t>
      </w:r>
      <w:proofErr w:type="spellEnd"/>
      <w:r w:rsidRPr="00D93753">
        <w:rPr>
          <w:rFonts w:ascii="Arial" w:eastAsia="MS Mincho" w:hAnsi="Arial"/>
          <w:szCs w:val="24"/>
          <w:lang w:eastAsia="en-GB"/>
        </w:rPr>
        <w:t xml:space="preserve">, NAS, SIB and RRC signalling for providing the NTN ephemeris. Further discussion depends on the agreed ephemeris contents.  </w:t>
      </w:r>
    </w:p>
    <w:p w14:paraId="671D02D3" w14:textId="77777777" w:rsidR="00D93753" w:rsidRPr="00D93753" w:rsidRDefault="00D93753" w:rsidP="00CA2144">
      <w:pPr>
        <w:overflowPunct/>
        <w:autoSpaceDE/>
        <w:autoSpaceDN/>
        <w:adjustRightInd/>
        <w:snapToGrid w:val="0"/>
        <w:spacing w:before="40" w:after="0" w:line="240" w:lineRule="auto"/>
        <w:ind w:left="426" w:hanging="284"/>
        <w:jc w:val="left"/>
        <w:textAlignment w:val="auto"/>
        <w:rPr>
          <w:rFonts w:ascii="Arial" w:eastAsia="MS Mincho" w:hAnsi="Arial"/>
          <w:i/>
          <w:noProof/>
          <w:sz w:val="18"/>
          <w:szCs w:val="24"/>
          <w:lang w:eastAsia="en-GB"/>
        </w:rPr>
      </w:pPr>
    </w:p>
    <w:p w14:paraId="5F0233EA" w14:textId="77777777" w:rsidR="00D93753" w:rsidRPr="00D93753" w:rsidRDefault="00D93753" w:rsidP="00CA2144">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Agreements:</w:t>
      </w:r>
    </w:p>
    <w:p w14:paraId="728E7AFC" w14:textId="77777777" w:rsidR="00D93753" w:rsidRPr="00D93753" w:rsidRDefault="00D93753" w:rsidP="00CA2144">
      <w:pPr>
        <w:numPr>
          <w:ilvl w:val="0"/>
          <w:numId w:val="16"/>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D93753">
        <w:rPr>
          <w:rFonts w:ascii="Arial" w:eastAsia="MS Mincho" w:hAnsi="Arial"/>
          <w:szCs w:val="24"/>
          <w:lang w:eastAsia="en-GB"/>
        </w:rPr>
        <w:t>RAN2 thinks that a UE needs to know whether the network is a TN or NTN no later than SIB1 reception</w:t>
      </w:r>
    </w:p>
    <w:p w14:paraId="5F1113B9" w14:textId="77777777" w:rsidR="00D93753" w:rsidRPr="00D93753" w:rsidRDefault="00D93753" w:rsidP="00CA2144">
      <w:pPr>
        <w:numPr>
          <w:ilvl w:val="0"/>
          <w:numId w:val="16"/>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bookmarkStart w:id="2" w:name="_Hlk63433794"/>
      <w:r w:rsidRPr="00D93753">
        <w:rPr>
          <w:rFonts w:ascii="Arial" w:eastAsia="MS Mincho" w:hAnsi="Arial"/>
          <w:szCs w:val="24"/>
          <w:lang w:eastAsia="en-GB"/>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bookmarkEnd w:id="2"/>
    <w:p w14:paraId="2D2E9BEA" w14:textId="77777777" w:rsidR="00D93753" w:rsidRPr="00D93753" w:rsidRDefault="00D93753" w:rsidP="00D93753">
      <w:pPr>
        <w:overflowPunct/>
        <w:autoSpaceDE/>
        <w:autoSpaceDN/>
        <w:adjustRightInd/>
        <w:snapToGrid w:val="0"/>
        <w:spacing w:before="40" w:after="0" w:line="240" w:lineRule="auto"/>
        <w:jc w:val="left"/>
        <w:textAlignment w:val="auto"/>
        <w:rPr>
          <w:rFonts w:ascii="Arial" w:eastAsia="MS Mincho" w:hAnsi="Arial"/>
          <w:i/>
          <w:noProof/>
          <w:sz w:val="18"/>
          <w:szCs w:val="24"/>
          <w:lang w:eastAsia="en-GB"/>
        </w:rPr>
      </w:pPr>
    </w:p>
    <w:p w14:paraId="70203593" w14:textId="77777777" w:rsidR="00D93753" w:rsidRPr="003C5D18" w:rsidRDefault="004C4716" w:rsidP="00CA2144">
      <w:pPr>
        <w:overflowPunct/>
        <w:autoSpaceDE/>
        <w:autoSpaceDN/>
        <w:adjustRightInd/>
        <w:snapToGrid w:val="0"/>
        <w:spacing w:before="40" w:line="240" w:lineRule="auto"/>
        <w:jc w:val="left"/>
        <w:textAlignment w:val="auto"/>
        <w:rPr>
          <w:rFonts w:ascii="Arial" w:eastAsia="等线" w:hAnsi="Arial"/>
          <w:iCs/>
          <w:noProof/>
          <w:szCs w:val="28"/>
        </w:rPr>
      </w:pPr>
      <w:r w:rsidRPr="003C5D18">
        <w:rPr>
          <w:rFonts w:ascii="Arial" w:eastAsia="等线" w:hAnsi="Arial" w:hint="eastAsia"/>
          <w:iCs/>
          <w:noProof/>
          <w:szCs w:val="28"/>
        </w:rPr>
        <w:t>R</w:t>
      </w:r>
      <w:r w:rsidRPr="003C5D18">
        <w:rPr>
          <w:rFonts w:ascii="Arial" w:eastAsia="等线" w:hAnsi="Arial"/>
          <w:iCs/>
          <w:noProof/>
          <w:szCs w:val="28"/>
        </w:rPr>
        <w:t>AN2 #114e</w:t>
      </w:r>
      <w:r w:rsidR="0040133E" w:rsidRPr="003C5D18">
        <w:rPr>
          <w:rFonts w:ascii="Arial" w:eastAsia="等线" w:hAnsi="Arial"/>
          <w:iCs/>
          <w:noProof/>
          <w:szCs w:val="28"/>
        </w:rPr>
        <w:t xml:space="preserve"> [3]</w:t>
      </w:r>
    </w:p>
    <w:p w14:paraId="1EB432E1" w14:textId="77777777" w:rsidR="00D93753" w:rsidRPr="00D93753" w:rsidRDefault="00D93753" w:rsidP="00CA2144">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D93753">
        <w:rPr>
          <w:rFonts w:ascii="Arial" w:eastAsia="MS Mincho" w:hAnsi="Arial"/>
          <w:szCs w:val="24"/>
          <w:lang w:val="x-none" w:eastAsia="en-GB"/>
        </w:rPr>
        <w:t>Agreements:</w:t>
      </w:r>
    </w:p>
    <w:p w14:paraId="02109990" w14:textId="77777777" w:rsidR="00D93753" w:rsidRPr="00D93753" w:rsidRDefault="00D93753" w:rsidP="00CA2144">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D93753">
        <w:rPr>
          <w:rFonts w:ascii="Arial" w:eastAsia="MS Mincho" w:hAnsi="Arial"/>
          <w:szCs w:val="24"/>
          <w:lang w:val="x-none" w:eastAsia="en-GB"/>
        </w:rPr>
        <w:t>At least in the quasi-earth fixed case (FFS for moving case), the timing information on when a cell is going to stop serving the area is needed to assist cell reselection in NTN for earth fixed scenario.</w:t>
      </w:r>
    </w:p>
    <w:p w14:paraId="51DFE927" w14:textId="77777777" w:rsidR="00D93753" w:rsidRPr="00D93753" w:rsidRDefault="00D93753" w:rsidP="00CA2144">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D93753">
        <w:rPr>
          <w:rFonts w:ascii="Arial" w:eastAsia="MS Mincho" w:hAnsi="Arial"/>
          <w:szCs w:val="24"/>
          <w:lang w:val="x-none" w:eastAsia="en-GB"/>
        </w:rPr>
        <w:lastRenderedPageBreak/>
        <w:t>At least in the quasi-earth fixed case (FFS for moving case), the timing information on when a cell is going to stop serving the area is used to decide when to perform measurement on neighbor cells.</w:t>
      </w:r>
    </w:p>
    <w:p w14:paraId="16004DB9" w14:textId="77777777" w:rsidR="00D93753" w:rsidRPr="00D93753" w:rsidRDefault="00D93753" w:rsidP="00CA2144">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D93753">
        <w:rPr>
          <w:rFonts w:ascii="Arial" w:eastAsia="MS Mincho" w:hAnsi="Arial"/>
          <w:szCs w:val="24"/>
          <w:lang w:val="x-none" w:eastAsia="en-GB"/>
        </w:rPr>
        <w:t>At least in the quasi-earth fixed case (FFS for moving case), the timing information on when a cell is going to stop serving the area for earth fixed scenario is broadcast to UE via system information.</w:t>
      </w:r>
    </w:p>
    <w:p w14:paraId="6A2A854C" w14:textId="66BD6D72" w:rsidR="00283FD0" w:rsidRPr="00CA2144" w:rsidRDefault="00283FD0" w:rsidP="00CA2144">
      <w:pPr>
        <w:spacing w:before="120"/>
      </w:pPr>
      <w:r w:rsidRPr="003A360F">
        <w:rPr>
          <w:rFonts w:hint="eastAsia"/>
        </w:rPr>
        <w:t>B</w:t>
      </w:r>
      <w:r w:rsidRPr="003A360F">
        <w:t xml:space="preserve">ased on </w:t>
      </w:r>
      <w:r w:rsidR="003A360F">
        <w:t>the</w:t>
      </w:r>
      <w:r w:rsidRPr="00CA2144">
        <w:t xml:space="preserve"> progress</w:t>
      </w:r>
      <w:r w:rsidR="003A360F">
        <w:t xml:space="preserve"> in earlier meetings</w:t>
      </w:r>
      <w:r w:rsidRPr="00CA2144">
        <w:t>, the remaining issues on cell reselection</w:t>
      </w:r>
      <w:r w:rsidR="003C5D18" w:rsidRPr="00CA2144">
        <w:t xml:space="preserve"> </w:t>
      </w:r>
      <w:r w:rsidR="00A66817">
        <w:t xml:space="preserve">in NTN </w:t>
      </w:r>
      <w:r w:rsidR="003C5D18" w:rsidRPr="00CA2144">
        <w:t xml:space="preserve">mainly lie in </w:t>
      </w:r>
      <w:r w:rsidRPr="00CA2144">
        <w:t>the follow</w:t>
      </w:r>
      <w:r w:rsidR="00F63F04">
        <w:t>ing</w:t>
      </w:r>
      <w:r w:rsidRPr="00CA2144">
        <w:t xml:space="preserve"> three aspects:</w:t>
      </w:r>
    </w:p>
    <w:p w14:paraId="7C48A1ED" w14:textId="4B27E01E" w:rsidR="003C5D18" w:rsidRPr="00CA2144" w:rsidRDefault="003C5D18" w:rsidP="003A360F">
      <w:pPr>
        <w:pStyle w:val="af7"/>
        <w:numPr>
          <w:ilvl w:val="0"/>
          <w:numId w:val="21"/>
        </w:numPr>
        <w:spacing w:after="120"/>
        <w:ind w:firstLineChars="0"/>
        <w:rPr>
          <w:sz w:val="20"/>
          <w:szCs w:val="20"/>
        </w:rPr>
      </w:pPr>
      <w:r w:rsidRPr="00CA2144">
        <w:rPr>
          <w:sz w:val="20"/>
          <w:szCs w:val="20"/>
        </w:rPr>
        <w:t xml:space="preserve">Time-based cell reselection: </w:t>
      </w:r>
      <w:r w:rsidR="005E32DD" w:rsidRPr="000B0195">
        <w:rPr>
          <w:sz w:val="20"/>
          <w:szCs w:val="20"/>
        </w:rPr>
        <w:t>remain</w:t>
      </w:r>
      <w:r w:rsidR="005E32DD">
        <w:rPr>
          <w:sz w:val="20"/>
          <w:szCs w:val="20"/>
        </w:rPr>
        <w:t>ing</w:t>
      </w:r>
      <w:r w:rsidRPr="00CA2144">
        <w:rPr>
          <w:sz w:val="20"/>
          <w:szCs w:val="20"/>
        </w:rPr>
        <w:t xml:space="preserve"> details/supportive use cases to complete this feature;</w:t>
      </w:r>
    </w:p>
    <w:p w14:paraId="097901D4" w14:textId="77777777" w:rsidR="003C5D18" w:rsidRPr="00CA2144" w:rsidRDefault="003C5D18" w:rsidP="003A360F">
      <w:pPr>
        <w:pStyle w:val="af7"/>
        <w:numPr>
          <w:ilvl w:val="0"/>
          <w:numId w:val="21"/>
        </w:numPr>
        <w:spacing w:after="120"/>
        <w:ind w:firstLineChars="0"/>
        <w:rPr>
          <w:sz w:val="20"/>
          <w:szCs w:val="20"/>
        </w:rPr>
      </w:pPr>
      <w:r w:rsidRPr="00CA2144">
        <w:rPr>
          <w:sz w:val="20"/>
          <w:szCs w:val="20"/>
        </w:rPr>
        <w:t>Location/Ephemeris based cell reselection: whether to support this feature or not;</w:t>
      </w:r>
    </w:p>
    <w:p w14:paraId="0247D7E5" w14:textId="24816286" w:rsidR="00283FD0" w:rsidRPr="00CA2144" w:rsidRDefault="00B509DC" w:rsidP="00CA2144">
      <w:pPr>
        <w:pStyle w:val="af7"/>
        <w:numPr>
          <w:ilvl w:val="0"/>
          <w:numId w:val="21"/>
        </w:numPr>
        <w:spacing w:after="120" w:line="288" w:lineRule="auto"/>
        <w:ind w:firstLineChars="0"/>
        <w:rPr>
          <w:sz w:val="20"/>
          <w:szCs w:val="20"/>
        </w:rPr>
      </w:pPr>
      <w:r>
        <w:rPr>
          <w:sz w:val="20"/>
          <w:szCs w:val="20"/>
        </w:rPr>
        <w:t>Prioritisation of</w:t>
      </w:r>
      <w:r w:rsidR="003C5D18" w:rsidRPr="00CA2144">
        <w:rPr>
          <w:sz w:val="20"/>
          <w:szCs w:val="20"/>
        </w:rPr>
        <w:t xml:space="preserve"> TN</w:t>
      </w:r>
      <w:r>
        <w:rPr>
          <w:sz w:val="20"/>
          <w:szCs w:val="20"/>
        </w:rPr>
        <w:t xml:space="preserve"> over </w:t>
      </w:r>
      <w:r w:rsidR="003C5D18" w:rsidRPr="00CA2144">
        <w:rPr>
          <w:sz w:val="20"/>
          <w:szCs w:val="20"/>
        </w:rPr>
        <w:t xml:space="preserve">NTN: whether </w:t>
      </w:r>
      <w:r>
        <w:rPr>
          <w:sz w:val="20"/>
          <w:szCs w:val="20"/>
        </w:rPr>
        <w:t>this can be already realized by the existing cell reselection priority</w:t>
      </w:r>
      <w:r w:rsidR="003C5D18" w:rsidRPr="00CA2144">
        <w:rPr>
          <w:sz w:val="20"/>
          <w:szCs w:val="20"/>
        </w:rPr>
        <w:t>.</w:t>
      </w:r>
    </w:p>
    <w:p w14:paraId="1932104F" w14:textId="1743934E" w:rsidR="005E4316" w:rsidRPr="003A360F" w:rsidRDefault="009362AB" w:rsidP="003A360F">
      <w:pPr>
        <w:rPr>
          <w:lang w:val="en-US"/>
        </w:rPr>
      </w:pPr>
      <w:r w:rsidRPr="003A360F">
        <w:rPr>
          <w:rFonts w:hint="eastAsia"/>
          <w:lang w:val="en-US"/>
        </w:rPr>
        <w:t xml:space="preserve">In this contribution, </w:t>
      </w:r>
      <w:r w:rsidRPr="003A360F">
        <w:rPr>
          <w:lang w:val="en-US" w:eastAsia="ko-KR"/>
        </w:rPr>
        <w:t xml:space="preserve">we </w:t>
      </w:r>
      <w:r w:rsidRPr="003A360F">
        <w:rPr>
          <w:rFonts w:hint="eastAsia"/>
          <w:lang w:val="en-US"/>
        </w:rPr>
        <w:t xml:space="preserve">will </w:t>
      </w:r>
      <w:r w:rsidR="00FF22F1" w:rsidRPr="003A360F">
        <w:rPr>
          <w:lang w:val="en-US"/>
        </w:rPr>
        <w:t>fu</w:t>
      </w:r>
      <w:r w:rsidR="00904ABE" w:rsidRPr="003A360F">
        <w:rPr>
          <w:rFonts w:hint="eastAsia"/>
          <w:lang w:val="en-US"/>
        </w:rPr>
        <w:t>r</w:t>
      </w:r>
      <w:r w:rsidR="00FF22F1" w:rsidRPr="003A360F">
        <w:rPr>
          <w:lang w:val="en-US"/>
        </w:rPr>
        <w:t xml:space="preserve">ther </w:t>
      </w:r>
      <w:r w:rsidRPr="003A360F">
        <w:rPr>
          <w:lang w:val="en-US" w:eastAsia="ko-KR"/>
        </w:rPr>
        <w:t>discuss the remaining issues</w:t>
      </w:r>
      <w:r w:rsidRPr="003A360F">
        <w:rPr>
          <w:rFonts w:hint="eastAsia"/>
          <w:lang w:val="en-US"/>
        </w:rPr>
        <w:t xml:space="preserve"> on</w:t>
      </w:r>
      <w:r w:rsidRPr="003A360F">
        <w:rPr>
          <w:rFonts w:hint="eastAsia"/>
          <w:lang w:val="en-US" w:eastAsia="ko-KR"/>
        </w:rPr>
        <w:t xml:space="preserve"> </w:t>
      </w:r>
      <w:r w:rsidR="00FF22F1" w:rsidRPr="003A360F">
        <w:rPr>
          <w:lang w:val="en-US" w:eastAsia="ko-KR"/>
        </w:rPr>
        <w:t>cell reselection for NTN</w:t>
      </w:r>
      <w:r w:rsidRPr="003A360F">
        <w:rPr>
          <w:lang w:val="en-US"/>
        </w:rPr>
        <w:t xml:space="preserve"> </w:t>
      </w:r>
      <w:r w:rsidR="003A360F">
        <w:rPr>
          <w:lang w:val="en-US"/>
        </w:rPr>
        <w:t xml:space="preserve">from the above perspectives, </w:t>
      </w:r>
      <w:r w:rsidRPr="003A360F">
        <w:rPr>
          <w:lang w:val="en-US"/>
        </w:rPr>
        <w:t xml:space="preserve">and </w:t>
      </w:r>
      <w:r w:rsidR="003A360F">
        <w:rPr>
          <w:lang w:val="en-US"/>
        </w:rPr>
        <w:t>provide</w:t>
      </w:r>
      <w:r w:rsidR="003A360F" w:rsidRPr="003A360F">
        <w:rPr>
          <w:lang w:val="en-US"/>
        </w:rPr>
        <w:t xml:space="preserve"> </w:t>
      </w:r>
      <w:r w:rsidRPr="003A360F">
        <w:rPr>
          <w:lang w:val="en-US"/>
        </w:rPr>
        <w:t>our observations and proposals.</w:t>
      </w:r>
    </w:p>
    <w:p w14:paraId="30A86F4F" w14:textId="77777777" w:rsidR="005E4316" w:rsidRDefault="003A360F" w:rsidP="00D15BC4">
      <w:pPr>
        <w:pStyle w:val="1"/>
        <w:pBdr>
          <w:top w:val="single" w:sz="12" w:space="1" w:color="auto"/>
        </w:pBdr>
        <w:jc w:val="left"/>
      </w:pPr>
      <w:r>
        <w:t xml:space="preserve"> </w:t>
      </w:r>
      <w:r w:rsidR="009362AB">
        <w:rPr>
          <w:rFonts w:hint="eastAsia"/>
        </w:rPr>
        <w:t>Discussion</w:t>
      </w:r>
    </w:p>
    <w:p w14:paraId="48C2F48D" w14:textId="77777777" w:rsidR="00794CED" w:rsidRDefault="00794CED" w:rsidP="00794CED">
      <w:pPr>
        <w:pStyle w:val="2"/>
      </w:pPr>
      <w:r>
        <w:t xml:space="preserve"> Time</w:t>
      </w:r>
      <w:r w:rsidR="00904ABE">
        <w:rPr>
          <w:rFonts w:hint="eastAsia"/>
        </w:rPr>
        <w:t>-</w:t>
      </w:r>
      <w:r>
        <w:t>based cell re-selection</w:t>
      </w:r>
    </w:p>
    <w:p w14:paraId="7A2CB0AB" w14:textId="5270AC3B" w:rsidR="00794CED" w:rsidRDefault="00794CED" w:rsidP="00794CED">
      <w:pPr>
        <w:rPr>
          <w:lang w:val="en-US" w:eastAsia="ko-KR"/>
        </w:rPr>
      </w:pPr>
      <w:r>
        <w:rPr>
          <w:rFonts w:hint="eastAsia"/>
        </w:rPr>
        <w:t>R</w:t>
      </w:r>
      <w:r>
        <w:t xml:space="preserve">AN2 has agreed </w:t>
      </w:r>
      <w:r>
        <w:rPr>
          <w:rFonts w:hint="eastAsia"/>
        </w:rPr>
        <w:t>that</w:t>
      </w:r>
      <w:r>
        <w:t xml:space="preserve"> </w:t>
      </w:r>
      <w:r>
        <w:rPr>
          <w:rFonts w:hint="eastAsia"/>
        </w:rPr>
        <w:t>the</w:t>
      </w:r>
      <w:r>
        <w:t xml:space="preserve"> </w:t>
      </w:r>
      <w:r w:rsidRPr="004B3AAE">
        <w:t>timing information on when a cell is going to stop serving the area</w:t>
      </w:r>
      <w:r w:rsidR="00836476">
        <w:t xml:space="preserve"> (i.e., stopping time)</w:t>
      </w:r>
      <w:r w:rsidRPr="004B3AAE">
        <w:t xml:space="preserve"> for earth fixed scenario is broadcast to </w:t>
      </w:r>
      <w:r w:rsidR="002A7205">
        <w:t xml:space="preserve">the </w:t>
      </w:r>
      <w:r w:rsidRPr="004B3AAE">
        <w:t>UE via system information</w:t>
      </w:r>
      <w:r w:rsidR="006739EA">
        <w:rPr>
          <w:rFonts w:hint="eastAsia"/>
        </w:rPr>
        <w:t>.</w:t>
      </w:r>
      <w:r w:rsidR="00CB2E2F">
        <w:t xml:space="preserve"> </w:t>
      </w:r>
      <w:r w:rsidR="006739EA">
        <w:t>T</w:t>
      </w:r>
      <w:r w:rsidR="00CB2E2F">
        <w:t xml:space="preserve">his timing information is used </w:t>
      </w:r>
      <w:r w:rsidR="002A7205">
        <w:t xml:space="preserve">by the UE </w:t>
      </w:r>
      <w:r w:rsidR="00CB2E2F">
        <w:t xml:space="preserve">to decide when to perform measurement on </w:t>
      </w:r>
      <w:proofErr w:type="spellStart"/>
      <w:r w:rsidR="00CB2E2F">
        <w:t>neighbor</w:t>
      </w:r>
      <w:proofErr w:type="spellEnd"/>
      <w:r w:rsidR="00CB2E2F">
        <w:t xml:space="preserve"> cells</w:t>
      </w:r>
      <w:r w:rsidR="003A360F">
        <w:t xml:space="preserve">. Based on this agreement, </w:t>
      </w:r>
      <w:r w:rsidR="00CB2E2F">
        <w:t xml:space="preserve">the </w:t>
      </w:r>
      <w:r w:rsidR="00CB2E2F">
        <w:rPr>
          <w:lang w:val="en-US" w:eastAsia="ko-KR"/>
        </w:rPr>
        <w:t>remaining</w:t>
      </w:r>
      <w:r w:rsidR="003A360F" w:rsidRPr="003A360F">
        <w:t xml:space="preserve"> </w:t>
      </w:r>
      <w:r w:rsidR="003A360F">
        <w:t>details to support this time-based cell reselection mechanism</w:t>
      </w:r>
      <w:r w:rsidR="00CB2E2F">
        <w:rPr>
          <w:lang w:val="en-US" w:eastAsia="ko-KR"/>
        </w:rPr>
        <w:t xml:space="preserve"> are listed below</w:t>
      </w:r>
      <w:r w:rsidR="003A360F">
        <w:rPr>
          <w:lang w:val="en-US" w:eastAsia="ko-KR"/>
        </w:rPr>
        <w:t>:</w:t>
      </w:r>
    </w:p>
    <w:p w14:paraId="1F827C18" w14:textId="26C31C91" w:rsidR="00904ABE" w:rsidRPr="008F3843" w:rsidRDefault="00904ABE" w:rsidP="00904ABE">
      <w:pPr>
        <w:numPr>
          <w:ilvl w:val="0"/>
          <w:numId w:val="19"/>
        </w:numPr>
        <w:rPr>
          <w:lang w:val="en-US" w:eastAsia="ko-KR"/>
        </w:rPr>
      </w:pPr>
      <w:r>
        <w:rPr>
          <w:lang w:val="en-US" w:eastAsia="ko-KR"/>
        </w:rPr>
        <w:t xml:space="preserve">Issue 1: </w:t>
      </w:r>
      <w:r w:rsidRPr="00904ABE">
        <w:rPr>
          <w:lang w:val="en-US" w:eastAsia="ko-KR"/>
        </w:rPr>
        <w:t xml:space="preserve">The </w:t>
      </w:r>
      <w:r w:rsidR="00D5257C">
        <w:rPr>
          <w:lang w:val="en-US" w:eastAsia="ko-KR"/>
        </w:rPr>
        <w:t xml:space="preserve">specific </w:t>
      </w:r>
      <w:r w:rsidRPr="00904ABE">
        <w:rPr>
          <w:lang w:val="en-US" w:eastAsia="ko-KR"/>
        </w:rPr>
        <w:t>form of the stopping time</w:t>
      </w:r>
      <w:r w:rsidR="00D5257C">
        <w:rPr>
          <w:lang w:val="en-US" w:eastAsia="ko-KR"/>
        </w:rPr>
        <w:t xml:space="preserve"> information</w:t>
      </w:r>
      <w:r w:rsidRPr="00904ABE">
        <w:rPr>
          <w:lang w:val="en-US" w:eastAsia="ko-KR"/>
        </w:rPr>
        <w:t xml:space="preserve">: </w:t>
      </w:r>
      <w:r w:rsidR="00D5257C">
        <w:rPr>
          <w:lang w:val="en-US" w:eastAsia="ko-KR"/>
        </w:rPr>
        <w:t>a</w:t>
      </w:r>
      <w:r w:rsidR="003A360F">
        <w:rPr>
          <w:lang w:val="en-US" w:eastAsia="ko-KR"/>
        </w:rPr>
        <w:t xml:space="preserve"> </w:t>
      </w:r>
      <w:r w:rsidRPr="00904ABE">
        <w:rPr>
          <w:lang w:val="en-US" w:eastAsia="ko-KR"/>
        </w:rPr>
        <w:t xml:space="preserve">timer </w:t>
      </w:r>
      <w:r w:rsidR="00D5257C">
        <w:rPr>
          <w:lang w:val="en-US" w:eastAsia="ko-KR"/>
        </w:rPr>
        <w:t>vs.</w:t>
      </w:r>
      <w:r w:rsidR="00D5257C" w:rsidRPr="00904ABE">
        <w:rPr>
          <w:lang w:val="en-US" w:eastAsia="ko-KR"/>
        </w:rPr>
        <w:t xml:space="preserve"> </w:t>
      </w:r>
      <w:r w:rsidR="002A7205">
        <w:rPr>
          <w:lang w:val="en-US" w:eastAsia="ko-KR"/>
        </w:rPr>
        <w:t xml:space="preserve">an </w:t>
      </w:r>
      <w:r w:rsidRPr="00904ABE">
        <w:rPr>
          <w:lang w:val="en-US" w:eastAsia="ko-KR"/>
        </w:rPr>
        <w:t>absolute time</w:t>
      </w:r>
      <w:r w:rsidR="002A7205">
        <w:rPr>
          <w:lang w:val="en-US" w:eastAsia="ko-KR"/>
        </w:rPr>
        <w:t xml:space="preserve"> value</w:t>
      </w:r>
      <w:r>
        <w:rPr>
          <w:rFonts w:hint="eastAsia"/>
          <w:lang w:val="en-US"/>
        </w:rPr>
        <w:t>;</w:t>
      </w:r>
    </w:p>
    <w:p w14:paraId="6BDF74D1" w14:textId="262BBB1F" w:rsidR="00904ABE" w:rsidRPr="008F3843" w:rsidRDefault="00904ABE" w:rsidP="00904ABE">
      <w:pPr>
        <w:numPr>
          <w:ilvl w:val="0"/>
          <w:numId w:val="19"/>
        </w:numPr>
        <w:rPr>
          <w:lang w:val="en-US" w:eastAsia="ko-KR"/>
        </w:rPr>
      </w:pPr>
      <w:r>
        <w:rPr>
          <w:lang w:val="en-US" w:eastAsia="ko-KR"/>
        </w:rPr>
        <w:t xml:space="preserve">Issue 2: </w:t>
      </w:r>
      <w:r w:rsidRPr="00904ABE">
        <w:rPr>
          <w:lang w:val="en-US" w:eastAsia="ko-KR"/>
        </w:rPr>
        <w:t xml:space="preserve">For </w:t>
      </w:r>
      <w:r w:rsidR="00533F07">
        <w:t>e</w:t>
      </w:r>
      <w:r w:rsidR="00533F07" w:rsidRPr="00F97B7B">
        <w:t>arth-</w:t>
      </w:r>
      <w:r w:rsidRPr="00904ABE">
        <w:rPr>
          <w:lang w:val="en-US" w:eastAsia="ko-KR"/>
        </w:rPr>
        <w:t xml:space="preserve">moving cell case, whether the stopping time is </w:t>
      </w:r>
      <w:r w:rsidR="00775DA9">
        <w:rPr>
          <w:lang w:val="en-US" w:eastAsia="ko-KR"/>
        </w:rPr>
        <w:t>supported</w:t>
      </w:r>
      <w:r>
        <w:rPr>
          <w:rFonts w:hint="eastAsia"/>
          <w:lang w:val="en-US"/>
        </w:rPr>
        <w:t>;</w:t>
      </w:r>
    </w:p>
    <w:p w14:paraId="7691566E" w14:textId="6A638910" w:rsidR="009B3E39" w:rsidRDefault="009B3E39" w:rsidP="009B3E39">
      <w:pPr>
        <w:numPr>
          <w:ilvl w:val="0"/>
          <w:numId w:val="19"/>
        </w:numPr>
        <w:rPr>
          <w:lang w:val="en-US" w:eastAsia="ko-KR"/>
        </w:rPr>
      </w:pPr>
      <w:r w:rsidRPr="00904ABE">
        <w:rPr>
          <w:lang w:val="en-US" w:eastAsia="ko-KR"/>
        </w:rPr>
        <w:t xml:space="preserve">Issue </w:t>
      </w:r>
      <w:r w:rsidR="0085254E">
        <w:rPr>
          <w:lang w:val="en-US" w:eastAsia="ko-KR"/>
        </w:rPr>
        <w:t>3</w:t>
      </w:r>
      <w:r w:rsidRPr="00904ABE">
        <w:rPr>
          <w:lang w:val="en-US" w:eastAsia="ko-KR"/>
        </w:rPr>
        <w:t>:</w:t>
      </w:r>
      <w:r>
        <w:rPr>
          <w:lang w:val="en-US" w:eastAsia="ko-KR"/>
        </w:rPr>
        <w:t xml:space="preserve"> </w:t>
      </w:r>
      <w:r w:rsidR="00775DA9">
        <w:rPr>
          <w:lang w:val="en-US" w:eastAsia="ko-KR"/>
        </w:rPr>
        <w:t>How</w:t>
      </w:r>
      <w:r w:rsidR="002A7205">
        <w:rPr>
          <w:lang w:val="en-US" w:eastAsia="ko-KR"/>
        </w:rPr>
        <w:t xml:space="preserve"> </w:t>
      </w:r>
      <w:r w:rsidRPr="00904ABE">
        <w:rPr>
          <w:lang w:val="en-US" w:eastAsia="ko-KR"/>
        </w:rPr>
        <w:t xml:space="preserve">to decide </w:t>
      </w:r>
      <w:r>
        <w:rPr>
          <w:lang w:val="en-US" w:eastAsia="ko-KR"/>
        </w:rPr>
        <w:t>whe</w:t>
      </w:r>
      <w:r w:rsidR="00AE4E69">
        <w:rPr>
          <w:lang w:val="en-US" w:eastAsia="ko-KR"/>
        </w:rPr>
        <w:t>ther</w:t>
      </w:r>
      <w:r>
        <w:rPr>
          <w:lang w:val="en-US" w:eastAsia="ko-KR"/>
        </w:rPr>
        <w:t>/whe</w:t>
      </w:r>
      <w:r w:rsidR="00AE4E69">
        <w:rPr>
          <w:lang w:val="en-US" w:eastAsia="ko-KR"/>
        </w:rPr>
        <w:t>n</w:t>
      </w:r>
      <w:r>
        <w:rPr>
          <w:lang w:val="en-US" w:eastAsia="ko-KR"/>
        </w:rPr>
        <w:t xml:space="preserve"> </w:t>
      </w:r>
      <w:r w:rsidRPr="00904ABE">
        <w:rPr>
          <w:lang w:val="en-US" w:eastAsia="ko-KR"/>
        </w:rPr>
        <w:t>to perform measurement</w:t>
      </w:r>
      <w:r>
        <w:rPr>
          <w:lang w:val="en-US" w:eastAsia="ko-KR"/>
        </w:rPr>
        <w:t xml:space="preserve">s based on </w:t>
      </w:r>
      <w:r w:rsidR="002A7205">
        <w:rPr>
          <w:lang w:val="en-US" w:eastAsia="ko-KR"/>
        </w:rPr>
        <w:t xml:space="preserve">the </w:t>
      </w:r>
      <w:r w:rsidR="004B4AF2">
        <w:rPr>
          <w:rFonts w:hint="eastAsia"/>
          <w:lang w:val="en-US"/>
        </w:rPr>
        <w:t>c</w:t>
      </w:r>
      <w:r w:rsidR="004B4AF2">
        <w:rPr>
          <w:lang w:val="en-US" w:eastAsia="ko-KR"/>
        </w:rPr>
        <w:t xml:space="preserve">urrent serving cell </w:t>
      </w:r>
      <w:r>
        <w:rPr>
          <w:lang w:val="en-US" w:eastAsia="ko-KR"/>
        </w:rPr>
        <w:t>stopping time</w:t>
      </w:r>
      <w:r w:rsidRPr="00904ABE">
        <w:rPr>
          <w:lang w:val="en-US" w:eastAsia="ko-KR"/>
        </w:rPr>
        <w:t>s</w:t>
      </w:r>
      <w:r>
        <w:rPr>
          <w:lang w:val="en-US" w:eastAsia="ko-KR"/>
        </w:rPr>
        <w:t>;</w:t>
      </w:r>
    </w:p>
    <w:p w14:paraId="40ADB85E" w14:textId="2F48A9D4" w:rsidR="00904ABE" w:rsidRDefault="00904ABE" w:rsidP="00904ABE">
      <w:pPr>
        <w:numPr>
          <w:ilvl w:val="0"/>
          <w:numId w:val="19"/>
        </w:numPr>
        <w:rPr>
          <w:lang w:val="en-US" w:eastAsia="ko-KR"/>
        </w:rPr>
      </w:pPr>
      <w:r w:rsidRPr="00904ABE">
        <w:rPr>
          <w:lang w:val="en-US" w:eastAsia="ko-KR"/>
        </w:rPr>
        <w:t xml:space="preserve">Issue </w:t>
      </w:r>
      <w:r w:rsidR="0085254E">
        <w:rPr>
          <w:lang w:val="en-US" w:eastAsia="ko-KR"/>
        </w:rPr>
        <w:t>4</w:t>
      </w:r>
      <w:r w:rsidRPr="00904ABE">
        <w:rPr>
          <w:lang w:val="en-US" w:eastAsia="ko-KR"/>
        </w:rPr>
        <w:t xml:space="preserve">: </w:t>
      </w:r>
      <w:r w:rsidR="009B3E39">
        <w:rPr>
          <w:lang w:val="en-US" w:eastAsia="ko-KR"/>
        </w:rPr>
        <w:t>Relationship between</w:t>
      </w:r>
      <w:r w:rsidR="009B3E39" w:rsidRPr="00904ABE">
        <w:rPr>
          <w:lang w:val="en-US" w:eastAsia="ko-KR"/>
        </w:rPr>
        <w:t xml:space="preserve"> </w:t>
      </w:r>
      <w:r w:rsidR="009B3E39">
        <w:rPr>
          <w:lang w:val="en-US" w:eastAsia="ko-KR"/>
        </w:rPr>
        <w:t xml:space="preserve">the legacy </w:t>
      </w:r>
      <w:r w:rsidRPr="00904ABE">
        <w:rPr>
          <w:lang w:val="en-US" w:eastAsia="ko-KR"/>
        </w:rPr>
        <w:t>RSRP</w:t>
      </w:r>
      <w:r w:rsidR="00CA2144">
        <w:rPr>
          <w:rFonts w:hint="eastAsia"/>
          <w:lang w:val="en-US"/>
        </w:rPr>
        <w:t>/</w:t>
      </w:r>
      <w:r w:rsidR="00CA2144">
        <w:rPr>
          <w:lang w:val="en-US"/>
        </w:rPr>
        <w:t>RSRQ</w:t>
      </w:r>
      <w:r>
        <w:rPr>
          <w:lang w:val="en-US" w:eastAsia="ko-KR"/>
        </w:rPr>
        <w:t>-based</w:t>
      </w:r>
      <w:r w:rsidRPr="00904ABE">
        <w:rPr>
          <w:lang w:val="en-US" w:eastAsia="ko-KR"/>
        </w:rPr>
        <w:t xml:space="preserve"> cell reselection and time</w:t>
      </w:r>
      <w:r>
        <w:rPr>
          <w:lang w:val="en-US" w:eastAsia="ko-KR"/>
        </w:rPr>
        <w:t>-</w:t>
      </w:r>
      <w:r w:rsidRPr="00904ABE">
        <w:rPr>
          <w:lang w:val="en-US" w:eastAsia="ko-KR"/>
        </w:rPr>
        <w:t>based cell reselection</w:t>
      </w:r>
      <w:r>
        <w:rPr>
          <w:lang w:val="en-US" w:eastAsia="ko-KR"/>
        </w:rPr>
        <w:t>;</w:t>
      </w:r>
    </w:p>
    <w:p w14:paraId="416BAC58" w14:textId="77777777" w:rsidR="00904ABE" w:rsidRPr="00904ABE" w:rsidRDefault="00904ABE" w:rsidP="008F3843">
      <w:pPr>
        <w:numPr>
          <w:ilvl w:val="0"/>
          <w:numId w:val="19"/>
        </w:numPr>
        <w:rPr>
          <w:lang w:val="en-US" w:eastAsia="ko-KR"/>
        </w:rPr>
      </w:pPr>
      <w:r w:rsidRPr="00904ABE">
        <w:rPr>
          <w:lang w:val="en-US" w:eastAsia="ko-KR"/>
        </w:rPr>
        <w:t>Issue 5: Whether the time information about new upcoming cell is needed</w:t>
      </w:r>
      <w:r>
        <w:rPr>
          <w:lang w:val="en-US" w:eastAsia="ko-KR"/>
        </w:rPr>
        <w:t>.</w:t>
      </w:r>
    </w:p>
    <w:p w14:paraId="5ABF9372" w14:textId="77777777" w:rsidR="0070364E" w:rsidRDefault="003A360F" w:rsidP="00794CED">
      <w:pPr>
        <w:rPr>
          <w:b/>
          <w:bCs/>
          <w:u w:val="single"/>
        </w:rPr>
      </w:pPr>
      <w:r w:rsidRPr="003A360F">
        <w:t xml:space="preserve">These issues are addressed one by one in the rest of this section. </w:t>
      </w:r>
    </w:p>
    <w:p w14:paraId="02885056" w14:textId="11A7EAE8" w:rsidR="00CB2E2F" w:rsidRPr="00CA2144" w:rsidRDefault="00CB2E2F" w:rsidP="00CA2144">
      <w:pPr>
        <w:pStyle w:val="af7"/>
        <w:numPr>
          <w:ilvl w:val="0"/>
          <w:numId w:val="23"/>
        </w:numPr>
        <w:spacing w:before="240" w:after="120" w:line="288" w:lineRule="auto"/>
        <w:ind w:firstLineChars="0"/>
        <w:rPr>
          <w:rFonts w:ascii="Arial" w:hAnsi="Arial" w:cs="Arial"/>
          <w:bCs/>
          <w:iCs/>
          <w:u w:val="single"/>
        </w:rPr>
      </w:pPr>
      <w:r w:rsidRPr="00CA2144">
        <w:rPr>
          <w:rFonts w:ascii="Arial" w:hAnsi="Arial" w:cs="Arial"/>
          <w:bCs/>
          <w:iCs/>
          <w:sz w:val="20"/>
          <w:szCs w:val="20"/>
          <w:u w:val="single"/>
        </w:rPr>
        <w:t xml:space="preserve">Issue 1: </w:t>
      </w:r>
      <w:r w:rsidR="00775DA9" w:rsidRPr="00CA2144">
        <w:rPr>
          <w:rFonts w:ascii="Arial" w:hAnsi="Arial" w:cs="Arial"/>
          <w:bCs/>
          <w:iCs/>
          <w:sz w:val="20"/>
          <w:szCs w:val="20"/>
          <w:u w:val="single"/>
        </w:rPr>
        <w:t xml:space="preserve">The </w:t>
      </w:r>
      <w:r w:rsidR="002B0563" w:rsidRPr="00CA2144">
        <w:rPr>
          <w:rFonts w:ascii="Arial" w:hAnsi="Arial" w:cs="Arial"/>
          <w:bCs/>
          <w:iCs/>
          <w:sz w:val="20"/>
          <w:szCs w:val="20"/>
          <w:u w:val="single"/>
        </w:rPr>
        <w:t xml:space="preserve">specific </w:t>
      </w:r>
      <w:r w:rsidR="00775DA9" w:rsidRPr="00CA2144">
        <w:rPr>
          <w:rFonts w:ascii="Arial" w:hAnsi="Arial" w:cs="Arial"/>
          <w:bCs/>
          <w:iCs/>
          <w:sz w:val="20"/>
          <w:szCs w:val="20"/>
          <w:u w:val="single"/>
        </w:rPr>
        <w:t>form of the stopping time</w:t>
      </w:r>
      <w:r w:rsidR="002B0563" w:rsidRPr="00CA2144">
        <w:rPr>
          <w:rFonts w:ascii="Arial" w:hAnsi="Arial" w:cs="Arial"/>
          <w:bCs/>
          <w:iCs/>
          <w:sz w:val="20"/>
          <w:szCs w:val="20"/>
          <w:u w:val="single"/>
        </w:rPr>
        <w:t xml:space="preserve"> information</w:t>
      </w:r>
      <w:r w:rsidR="00775DA9" w:rsidRPr="00CA2144">
        <w:rPr>
          <w:rFonts w:ascii="Arial" w:hAnsi="Arial" w:cs="Arial"/>
          <w:bCs/>
          <w:iCs/>
          <w:sz w:val="20"/>
          <w:szCs w:val="20"/>
          <w:u w:val="single"/>
        </w:rPr>
        <w:t xml:space="preserve">: </w:t>
      </w:r>
      <w:r w:rsidR="002B0563" w:rsidRPr="00CA2144">
        <w:rPr>
          <w:rFonts w:ascii="Arial" w:hAnsi="Arial" w:cs="Arial"/>
          <w:bCs/>
          <w:iCs/>
          <w:sz w:val="20"/>
          <w:szCs w:val="20"/>
          <w:u w:val="single"/>
        </w:rPr>
        <w:t xml:space="preserve">a </w:t>
      </w:r>
      <w:r w:rsidR="00775DA9" w:rsidRPr="00CA2144">
        <w:rPr>
          <w:rFonts w:ascii="Arial" w:hAnsi="Arial" w:cs="Arial"/>
          <w:bCs/>
          <w:iCs/>
          <w:sz w:val="20"/>
          <w:szCs w:val="20"/>
          <w:u w:val="single"/>
        </w:rPr>
        <w:t xml:space="preserve">timer </w:t>
      </w:r>
      <w:r w:rsidR="002B0563" w:rsidRPr="00CA2144">
        <w:rPr>
          <w:rFonts w:ascii="Arial" w:hAnsi="Arial" w:cs="Arial"/>
          <w:bCs/>
          <w:iCs/>
          <w:sz w:val="20"/>
          <w:szCs w:val="20"/>
          <w:u w:val="single"/>
        </w:rPr>
        <w:t>vs.</w:t>
      </w:r>
      <w:r w:rsidR="00775DA9" w:rsidRPr="00CA2144">
        <w:rPr>
          <w:rFonts w:ascii="Arial" w:hAnsi="Arial" w:cs="Arial"/>
          <w:bCs/>
          <w:iCs/>
          <w:sz w:val="20"/>
          <w:szCs w:val="20"/>
          <w:u w:val="single"/>
        </w:rPr>
        <w:t xml:space="preserve"> absolute time</w:t>
      </w:r>
    </w:p>
    <w:p w14:paraId="427EB781" w14:textId="085BE756" w:rsidR="000C59C0" w:rsidRDefault="003C15D9" w:rsidP="00DD29FF">
      <w:r>
        <w:t>T</w:t>
      </w:r>
      <w:r w:rsidRPr="003C15D9">
        <w:t>he</w:t>
      </w:r>
      <w:r>
        <w:t xml:space="preserve"> </w:t>
      </w:r>
      <w:r w:rsidR="00615266">
        <w:t>stopping time</w:t>
      </w:r>
      <w:r w:rsidRPr="003C15D9">
        <w:t xml:space="preserve"> </w:t>
      </w:r>
      <w:r w:rsidR="002B0563">
        <w:t>needs to be a cell</w:t>
      </w:r>
      <w:r w:rsidR="002A7205">
        <w:t>-</w:t>
      </w:r>
      <w:r w:rsidR="002B0563">
        <w:t xml:space="preserve">level parameter </w:t>
      </w:r>
      <w:r w:rsidR="000C59C0">
        <w:t xml:space="preserve">and </w:t>
      </w:r>
      <w:r>
        <w:t xml:space="preserve">common for all the UEs </w:t>
      </w:r>
      <w:r>
        <w:rPr>
          <w:rFonts w:hint="eastAsia"/>
        </w:rPr>
        <w:t>in</w:t>
      </w:r>
      <w:r>
        <w:t xml:space="preserve"> </w:t>
      </w:r>
      <w:r>
        <w:rPr>
          <w:rFonts w:hint="eastAsia"/>
        </w:rPr>
        <w:t>the</w:t>
      </w:r>
      <w:r>
        <w:t xml:space="preserve"> </w:t>
      </w:r>
      <w:r>
        <w:rPr>
          <w:rFonts w:hint="eastAsia"/>
        </w:rPr>
        <w:t>cell</w:t>
      </w:r>
      <w:r w:rsidR="002B0563">
        <w:t xml:space="preserve">, and this is </w:t>
      </w:r>
      <w:r w:rsidR="000C59C0">
        <w:t>why</w:t>
      </w:r>
      <w:r w:rsidR="002B0563">
        <w:t xml:space="preserve"> this information</w:t>
      </w:r>
      <w:r w:rsidR="002A7205">
        <w:t xml:space="preserve"> </w:t>
      </w:r>
      <w:r w:rsidR="002B0563">
        <w:t xml:space="preserve">is concluded to be </w:t>
      </w:r>
      <w:r w:rsidRPr="003C15D9">
        <w:t xml:space="preserve">broadcast </w:t>
      </w:r>
      <w:r w:rsidRPr="004B3AAE">
        <w:t>via system information</w:t>
      </w:r>
      <w:r>
        <w:rPr>
          <w:rFonts w:hint="eastAsia"/>
        </w:rPr>
        <w:t>.</w:t>
      </w:r>
      <w:r w:rsidRPr="003C15D9">
        <w:rPr>
          <w:rFonts w:hint="eastAsia"/>
        </w:rPr>
        <w:t xml:space="preserve"> </w:t>
      </w:r>
      <w:r w:rsidR="002B0563">
        <w:t xml:space="preserve">However, this fails to be achieved if the </w:t>
      </w:r>
      <w:r>
        <w:t>timer</w:t>
      </w:r>
      <w:r w:rsidR="002B0563">
        <w:t>-based</w:t>
      </w:r>
      <w:r>
        <w:t xml:space="preserve"> approach is </w:t>
      </w:r>
      <w:r>
        <w:rPr>
          <w:rFonts w:hint="eastAsia"/>
        </w:rPr>
        <w:t>applied</w:t>
      </w:r>
      <w:r>
        <w:t xml:space="preserve">. </w:t>
      </w:r>
      <w:r w:rsidR="001607B2">
        <w:t>Specifically</w:t>
      </w:r>
      <w:r>
        <w:t xml:space="preserve">, </w:t>
      </w:r>
      <w:r w:rsidR="002B0563">
        <w:t>UEs distributed in different position</w:t>
      </w:r>
      <w:r w:rsidR="001607B2">
        <w:t>s</w:t>
      </w:r>
      <w:r w:rsidR="002B0563">
        <w:t xml:space="preserve"> of an NTN cell</w:t>
      </w:r>
      <w:r w:rsidR="001607B2">
        <w:t xml:space="preserve"> are likely to receive the system information and thus start the timer at different time, and this further results in the expiry of the timer at different </w:t>
      </w:r>
      <w:r w:rsidR="00F6496A">
        <w:t>time</w:t>
      </w:r>
      <w:r w:rsidR="009820FD">
        <w:t xml:space="preserve"> </w:t>
      </w:r>
      <w:r w:rsidR="002A7205">
        <w:t>for different UEs</w:t>
      </w:r>
      <w:r w:rsidR="001607B2">
        <w:t xml:space="preserve">. Due to the broad coverage and long </w:t>
      </w:r>
      <w:r w:rsidR="002A7205">
        <w:t>propagation</w:t>
      </w:r>
      <w:r w:rsidR="001607B2">
        <w:t xml:space="preserve"> delay in NTN, </w:t>
      </w:r>
      <w:r w:rsidR="000C59C0">
        <w:t xml:space="preserve">such </w:t>
      </w:r>
      <w:r w:rsidR="00CA2144">
        <w:t xml:space="preserve">a </w:t>
      </w:r>
      <w:r w:rsidR="002E0640">
        <w:t>gap</w:t>
      </w:r>
      <w:r w:rsidR="000C59C0">
        <w:t xml:space="preserve"> </w:t>
      </w:r>
      <w:r w:rsidR="001607B2">
        <w:t xml:space="preserve">on when the timer expires among different UEs can be </w:t>
      </w:r>
      <w:r w:rsidR="000C59C0">
        <w:t xml:space="preserve">rather </w:t>
      </w:r>
      <w:r w:rsidR="002E0640">
        <w:t>big</w:t>
      </w:r>
      <w:r w:rsidR="001607B2">
        <w:t>, leading to very different understanding</w:t>
      </w:r>
      <w:r w:rsidR="00CA2144">
        <w:t>s</w:t>
      </w:r>
      <w:r w:rsidR="001607B2">
        <w:t xml:space="preserve"> among UEs on the stopping time of the current </w:t>
      </w:r>
      <w:r w:rsidR="00D15BC4">
        <w:t xml:space="preserve">serving </w:t>
      </w:r>
      <w:r w:rsidR="001607B2">
        <w:t>cell. This further leads to the problem that some UEs</w:t>
      </w:r>
      <w:r w:rsidR="000C59C0">
        <w:t>’</w:t>
      </w:r>
      <w:r w:rsidR="001607B2">
        <w:t xml:space="preserve"> understanding may deviate </w:t>
      </w:r>
      <w:r w:rsidR="002A7205">
        <w:t xml:space="preserve">a lot </w:t>
      </w:r>
      <w:r w:rsidR="001607B2">
        <w:t xml:space="preserve">from the actual stopping time of the </w:t>
      </w:r>
      <w:r w:rsidR="002A7205">
        <w:t xml:space="preserve">serving </w:t>
      </w:r>
      <w:r w:rsidR="001607B2">
        <w:t xml:space="preserve">cell, and </w:t>
      </w:r>
      <w:r w:rsidR="000C59C0">
        <w:t>consequently</w:t>
      </w:r>
      <w:r w:rsidRPr="003C15D9">
        <w:t xml:space="preserve"> </w:t>
      </w:r>
      <w:r w:rsidR="006C53FF">
        <w:t>perform measurement</w:t>
      </w:r>
      <w:r w:rsidR="002A7205">
        <w:t>s</w:t>
      </w:r>
      <w:r w:rsidR="006C53FF">
        <w:t xml:space="preserve"> </w:t>
      </w:r>
      <w:r w:rsidR="000C59C0">
        <w:t xml:space="preserve">and/or </w:t>
      </w:r>
      <w:r w:rsidR="002A7205">
        <w:t xml:space="preserve">reselection </w:t>
      </w:r>
      <w:r w:rsidR="000C59C0">
        <w:t xml:space="preserve">to the </w:t>
      </w:r>
      <w:r w:rsidR="002A7205">
        <w:t>neighbour</w:t>
      </w:r>
      <w:r w:rsidR="006C53FF">
        <w:t xml:space="preserve"> cells</w:t>
      </w:r>
      <w:r w:rsidRPr="003C15D9">
        <w:t xml:space="preserve"> too late</w:t>
      </w:r>
      <w:r w:rsidR="002A7205">
        <w:t>,</w:t>
      </w:r>
      <w:r w:rsidR="000C59C0">
        <w:t xml:space="preserve"> </w:t>
      </w:r>
      <w:r w:rsidR="000D49C0">
        <w:t xml:space="preserve">after </w:t>
      </w:r>
      <w:r w:rsidR="000C59C0">
        <w:t xml:space="preserve">the current </w:t>
      </w:r>
      <w:r w:rsidR="00D15BC4">
        <w:t xml:space="preserve">serving </w:t>
      </w:r>
      <w:r w:rsidR="000C59C0">
        <w:t>cell is already gone</w:t>
      </w:r>
      <w:r w:rsidR="006C53FF">
        <w:t>.</w:t>
      </w:r>
      <w:r w:rsidR="00EF7F7C">
        <w:t xml:space="preserve"> </w:t>
      </w:r>
      <w:r w:rsidR="000C59C0">
        <w:t>This problem makes it inappropriate to adopt the timer</w:t>
      </w:r>
      <w:r w:rsidR="002A7205">
        <w:t>-</w:t>
      </w:r>
      <w:r w:rsidR="000C59C0">
        <w:t xml:space="preserve">based solution for this stopping time information. </w:t>
      </w:r>
    </w:p>
    <w:p w14:paraId="1252958D" w14:textId="354CC9D6" w:rsidR="003C15D9" w:rsidRDefault="000C59C0" w:rsidP="00DD29FF">
      <w:r>
        <w:t xml:space="preserve">By contrast, broadcasting this stopping time as </w:t>
      </w:r>
      <w:r w:rsidR="002E0640">
        <w:t xml:space="preserve">an </w:t>
      </w:r>
      <w:r>
        <w:t xml:space="preserve">absolute time </w:t>
      </w:r>
      <w:r w:rsidR="002E0640">
        <w:t xml:space="preserve">value </w:t>
      </w:r>
      <w:r>
        <w:t xml:space="preserve">has no such a problem. </w:t>
      </w:r>
      <w:r w:rsidR="00EF7F7C">
        <w:t>T</w:t>
      </w:r>
      <w:r w:rsidR="00EF7F7C">
        <w:rPr>
          <w:rFonts w:hint="eastAsia"/>
        </w:rPr>
        <w:t>herefore,</w:t>
      </w:r>
      <w:r w:rsidR="00EF7F7C">
        <w:t xml:space="preserve"> it is justified </w:t>
      </w:r>
      <w:r w:rsidR="00615266">
        <w:t xml:space="preserve">that </w:t>
      </w:r>
      <w:r w:rsidR="00D15BC4">
        <w:t xml:space="preserve">the </w:t>
      </w:r>
      <w:r w:rsidR="00615266">
        <w:t xml:space="preserve">stopping time is </w:t>
      </w:r>
      <w:r w:rsidR="00615266" w:rsidRPr="00615266">
        <w:t>represented by the absolute time</w:t>
      </w:r>
      <w:r w:rsidR="002A7205">
        <w:t xml:space="preserve"> value</w:t>
      </w:r>
      <w:r w:rsidR="00615266">
        <w:t xml:space="preserve">, </w:t>
      </w:r>
      <w:r>
        <w:t xml:space="preserve">so that </w:t>
      </w:r>
      <w:r w:rsidR="00ED51AB">
        <w:t xml:space="preserve">the </w:t>
      </w:r>
      <w:r w:rsidR="00615266">
        <w:t>UE can</w:t>
      </w:r>
      <w:r w:rsidR="00615266" w:rsidRPr="00615266">
        <w:t xml:space="preserve"> obtain </w:t>
      </w:r>
      <w:r>
        <w:t xml:space="preserve">more </w:t>
      </w:r>
      <w:r w:rsidR="002A7205" w:rsidRPr="00615266">
        <w:t>accurat</w:t>
      </w:r>
      <w:r w:rsidR="002A7205">
        <w:t>ely</w:t>
      </w:r>
      <w:r w:rsidR="00615266" w:rsidRPr="00615266">
        <w:t xml:space="preserve"> </w:t>
      </w:r>
      <w:r w:rsidR="002A7205">
        <w:t xml:space="preserve">the </w:t>
      </w:r>
      <w:r w:rsidR="00615266">
        <w:t xml:space="preserve">stopping </w:t>
      </w:r>
      <w:r w:rsidR="00615266" w:rsidRPr="00615266">
        <w:t>time</w:t>
      </w:r>
      <w:r w:rsidR="00615266">
        <w:t>.</w:t>
      </w:r>
    </w:p>
    <w:p w14:paraId="054009DC" w14:textId="51810D5C" w:rsidR="00EF7F7C" w:rsidRPr="00EF7F7C" w:rsidRDefault="00EF7F7C" w:rsidP="00DD29FF">
      <w:pPr>
        <w:rPr>
          <w:b/>
          <w:bCs/>
          <w:lang w:val="en-US"/>
        </w:rPr>
      </w:pPr>
      <w:r w:rsidRPr="00EF7F7C">
        <w:rPr>
          <w:rFonts w:hint="eastAsia"/>
          <w:b/>
          <w:bCs/>
        </w:rPr>
        <w:t>P</w:t>
      </w:r>
      <w:r w:rsidRPr="00EF7F7C">
        <w:rPr>
          <w:b/>
          <w:bCs/>
        </w:rPr>
        <w:t xml:space="preserve">roposal 1: </w:t>
      </w:r>
      <w:r>
        <w:rPr>
          <w:b/>
          <w:bCs/>
        </w:rPr>
        <w:t>T</w:t>
      </w:r>
      <w:r w:rsidRPr="00EF7F7C">
        <w:rPr>
          <w:rFonts w:hint="eastAsia"/>
          <w:b/>
          <w:bCs/>
        </w:rPr>
        <w:t>he</w:t>
      </w:r>
      <w:r w:rsidRPr="00EF7F7C">
        <w:rPr>
          <w:b/>
          <w:bCs/>
        </w:rPr>
        <w:t xml:space="preserve"> timing information on when a cell is going to stop serving the area is </w:t>
      </w:r>
      <w:r w:rsidR="000C59C0">
        <w:rPr>
          <w:b/>
          <w:bCs/>
        </w:rPr>
        <w:t>broadcast as</w:t>
      </w:r>
      <w:r w:rsidR="002A7205">
        <w:rPr>
          <w:b/>
          <w:bCs/>
        </w:rPr>
        <w:t xml:space="preserve"> </w:t>
      </w:r>
      <w:r w:rsidR="002E0640">
        <w:rPr>
          <w:b/>
          <w:bCs/>
        </w:rPr>
        <w:t xml:space="preserve">an </w:t>
      </w:r>
      <w:r w:rsidRPr="00EF7F7C">
        <w:rPr>
          <w:b/>
          <w:bCs/>
        </w:rPr>
        <w:t>absolute time</w:t>
      </w:r>
      <w:r w:rsidR="002E0640">
        <w:rPr>
          <w:b/>
          <w:bCs/>
        </w:rPr>
        <w:t xml:space="preserve"> value</w:t>
      </w:r>
      <w:r>
        <w:rPr>
          <w:b/>
          <w:bCs/>
        </w:rPr>
        <w:t>.</w:t>
      </w:r>
    </w:p>
    <w:p w14:paraId="04C6E2EA" w14:textId="5EEA762F" w:rsidR="00CB2E2F" w:rsidRPr="00CA2144" w:rsidRDefault="00CB2E2F" w:rsidP="00CA2144">
      <w:pPr>
        <w:pStyle w:val="af7"/>
        <w:numPr>
          <w:ilvl w:val="0"/>
          <w:numId w:val="23"/>
        </w:numPr>
        <w:spacing w:before="240" w:after="120" w:line="288" w:lineRule="auto"/>
        <w:ind w:firstLineChars="0"/>
        <w:rPr>
          <w:rFonts w:ascii="Arial" w:hAnsi="Arial" w:cs="Arial"/>
          <w:bCs/>
          <w:u w:val="single"/>
        </w:rPr>
      </w:pPr>
      <w:r w:rsidRPr="00CA2144">
        <w:rPr>
          <w:rFonts w:ascii="Arial" w:hAnsi="Arial" w:cs="Arial"/>
          <w:bCs/>
          <w:sz w:val="20"/>
          <w:szCs w:val="20"/>
          <w:u w:val="single"/>
        </w:rPr>
        <w:t xml:space="preserve">Issue 2: For </w:t>
      </w:r>
      <w:r w:rsidR="00533F07" w:rsidRPr="00CA2144">
        <w:rPr>
          <w:rFonts w:ascii="Arial" w:hAnsi="Arial" w:cs="Arial"/>
          <w:bCs/>
          <w:sz w:val="20"/>
          <w:szCs w:val="20"/>
          <w:u w:val="single"/>
        </w:rPr>
        <w:t>earth-</w:t>
      </w:r>
      <w:r w:rsidRPr="00CA2144">
        <w:rPr>
          <w:rFonts w:ascii="Arial" w:hAnsi="Arial" w:cs="Arial"/>
          <w:bCs/>
          <w:sz w:val="20"/>
          <w:szCs w:val="20"/>
          <w:u w:val="single"/>
        </w:rPr>
        <w:t>moving cell case,</w:t>
      </w:r>
      <w:r w:rsidR="00836476" w:rsidRPr="00CA2144">
        <w:rPr>
          <w:rFonts w:ascii="Arial" w:hAnsi="Arial" w:cs="Arial"/>
          <w:bCs/>
          <w:sz w:val="20"/>
          <w:szCs w:val="20"/>
          <w:u w:val="single"/>
        </w:rPr>
        <w:t xml:space="preserve"> </w:t>
      </w:r>
      <w:r w:rsidRPr="00CA2144">
        <w:rPr>
          <w:rFonts w:ascii="Arial" w:hAnsi="Arial" w:cs="Arial"/>
          <w:bCs/>
          <w:sz w:val="20"/>
          <w:szCs w:val="20"/>
          <w:u w:val="single"/>
        </w:rPr>
        <w:t xml:space="preserve">whether the </w:t>
      </w:r>
      <w:r w:rsidR="00836476" w:rsidRPr="00CA2144">
        <w:rPr>
          <w:rFonts w:ascii="Arial" w:hAnsi="Arial" w:cs="Arial"/>
          <w:bCs/>
          <w:sz w:val="20"/>
          <w:szCs w:val="20"/>
          <w:u w:val="single"/>
        </w:rPr>
        <w:t>stopping time</w:t>
      </w:r>
      <w:r w:rsidRPr="00CA2144">
        <w:rPr>
          <w:rFonts w:ascii="Arial" w:hAnsi="Arial" w:cs="Arial"/>
          <w:bCs/>
          <w:sz w:val="20"/>
          <w:szCs w:val="20"/>
          <w:u w:val="single"/>
        </w:rPr>
        <w:t xml:space="preserve"> is </w:t>
      </w:r>
      <w:r w:rsidR="002A7205">
        <w:rPr>
          <w:rFonts w:ascii="Arial" w:hAnsi="Arial" w:cs="Arial"/>
          <w:bCs/>
          <w:sz w:val="20"/>
          <w:szCs w:val="20"/>
          <w:u w:val="single"/>
        </w:rPr>
        <w:t>supported</w:t>
      </w:r>
      <w:r w:rsidR="00206875" w:rsidRPr="00CA2144">
        <w:rPr>
          <w:rFonts w:ascii="Arial" w:hAnsi="Arial" w:cs="Arial"/>
          <w:bCs/>
          <w:sz w:val="20"/>
          <w:szCs w:val="20"/>
          <w:u w:val="single"/>
        </w:rPr>
        <w:t>.</w:t>
      </w:r>
    </w:p>
    <w:p w14:paraId="5CFBE201" w14:textId="3E215906" w:rsidR="001D6478" w:rsidRDefault="009820FD" w:rsidP="00F97B7B">
      <w:r>
        <w:lastRenderedPageBreak/>
        <w:t>That a cell stops serv</w:t>
      </w:r>
      <w:r w:rsidR="002A7205">
        <w:t>ing</w:t>
      </w:r>
      <w:r>
        <w:t xml:space="preserve"> an area can </w:t>
      </w:r>
      <w:r w:rsidR="002A7205">
        <w:t>occur</w:t>
      </w:r>
      <w:r>
        <w:t xml:space="preserve"> both in the case of feeder link switch and in the case of service link switch. </w:t>
      </w:r>
      <w:r w:rsidR="00A56FF5" w:rsidRPr="00F97B7B">
        <w:rPr>
          <w:rFonts w:hint="eastAsia"/>
        </w:rPr>
        <w:t>F</w:t>
      </w:r>
      <w:r w:rsidR="00A56FF5" w:rsidRPr="00F97B7B">
        <w:t xml:space="preserve">or </w:t>
      </w:r>
      <w:r w:rsidR="00BE5638">
        <w:t xml:space="preserve">the case of </w:t>
      </w:r>
      <w:r w:rsidR="00A56FF5" w:rsidRPr="00F97B7B">
        <w:t>feeder link switch</w:t>
      </w:r>
      <w:r w:rsidR="00BE5638">
        <w:t>, there seems no big difference between an earth-moving cell and an ea</w:t>
      </w:r>
      <w:r w:rsidR="00386632">
        <w:t>r</w:t>
      </w:r>
      <w:r w:rsidR="00BE5638">
        <w:t>th</w:t>
      </w:r>
      <w:r w:rsidR="002A7205">
        <w:t>-</w:t>
      </w:r>
      <w:r w:rsidR="00BE5638">
        <w:t>fixed cell in</w:t>
      </w:r>
      <w:r w:rsidR="002A7205">
        <w:t xml:space="preserve"> </w:t>
      </w:r>
      <w:r w:rsidR="00BE5638">
        <w:t xml:space="preserve">terms of the stopping time: as in </w:t>
      </w:r>
      <w:r w:rsidR="002A7205">
        <w:t>an</w:t>
      </w:r>
      <w:r w:rsidR="00BE5638">
        <w:t xml:space="preserve"> earth-fixed cell,</w:t>
      </w:r>
      <w:r w:rsidR="00F97B7B">
        <w:t xml:space="preserve"> </w:t>
      </w:r>
      <w:r w:rsidR="00EF7F7C">
        <w:t>o</w:t>
      </w:r>
      <w:r w:rsidR="00EF7F7C" w:rsidRPr="00EF7F7C">
        <w:t>nce the feed</w:t>
      </w:r>
      <w:r w:rsidR="00EF7F7C">
        <w:t>er</w:t>
      </w:r>
      <w:r w:rsidR="00EF7F7C" w:rsidRPr="00EF7F7C">
        <w:t xml:space="preserve"> link switch occurs, all U</w:t>
      </w:r>
      <w:r w:rsidR="00EF7F7C">
        <w:rPr>
          <w:rFonts w:hint="eastAsia"/>
        </w:rPr>
        <w:t>E</w:t>
      </w:r>
      <w:r w:rsidR="00EF7F7C" w:rsidRPr="00EF7F7C">
        <w:t xml:space="preserve">s in </w:t>
      </w:r>
      <w:r w:rsidR="002A7205">
        <w:t xml:space="preserve">an earth-moving </w:t>
      </w:r>
      <w:r w:rsidR="00EF7F7C" w:rsidRPr="00EF7F7C">
        <w:t xml:space="preserve">cell </w:t>
      </w:r>
      <w:r w:rsidR="00386632">
        <w:t>can be treated as facing a common time when the current serving cell stops providing service</w:t>
      </w:r>
      <w:r w:rsidR="00386632" w:rsidRPr="00EF7F7C">
        <w:t xml:space="preserve"> </w:t>
      </w:r>
      <w:r w:rsidR="00386632">
        <w:t xml:space="preserve">and </w:t>
      </w:r>
      <w:r w:rsidR="00885F1E">
        <w:t>thus nec</w:t>
      </w:r>
      <w:r w:rsidR="00CA2144">
        <w:t>e</w:t>
      </w:r>
      <w:r w:rsidR="00885F1E">
        <w:t>ssary</w:t>
      </w:r>
      <w:r w:rsidR="00885F1E" w:rsidRPr="00EF7F7C">
        <w:t xml:space="preserve"> </w:t>
      </w:r>
      <w:r w:rsidR="00EF7F7C" w:rsidRPr="00EF7F7C">
        <w:t>to perform cell reselection</w:t>
      </w:r>
      <w:r w:rsidR="00EF7F7C">
        <w:rPr>
          <w:rFonts w:hint="eastAsia"/>
        </w:rPr>
        <w:t>.</w:t>
      </w:r>
      <w:r w:rsidR="00EF7F7C">
        <w:t xml:space="preserve"> </w:t>
      </w:r>
      <w:r w:rsidR="00386632">
        <w:t xml:space="preserve">Therefore, </w:t>
      </w:r>
      <w:r w:rsidR="00D561B1">
        <w:t xml:space="preserve">the </w:t>
      </w:r>
      <w:r w:rsidR="00386632">
        <w:t xml:space="preserve">stopping time as concluded for the earth-fixed beam case may also apply to the earth-moving </w:t>
      </w:r>
      <w:r w:rsidR="00A66817">
        <w:t xml:space="preserve">cell </w:t>
      </w:r>
      <w:r w:rsidR="00386632">
        <w:t>case for feeder link switch.</w:t>
      </w:r>
      <w:r w:rsidR="002A7205">
        <w:t xml:space="preserve"> </w:t>
      </w:r>
      <w:r w:rsidR="00BE5638">
        <w:t>By contrast, for the service link switch case,</w:t>
      </w:r>
      <w:r w:rsidR="00885F1E">
        <w:t xml:space="preserve"> different </w:t>
      </w:r>
      <w:r w:rsidR="00BE5638">
        <w:t xml:space="preserve">UEs under the coverage of an earth-moving cell may face different time on losing the coverage of this cell, as this depends on the </w:t>
      </w:r>
      <w:r w:rsidR="00D561B1" w:rsidRPr="00F2244D">
        <w:t>movement</w:t>
      </w:r>
      <w:r w:rsidR="00BE5638">
        <w:t xml:space="preserve"> of the satellite</w:t>
      </w:r>
      <w:r w:rsidR="00D561B1">
        <w:rPr>
          <w:rFonts w:hint="eastAsia"/>
        </w:rPr>
        <w:t>/</w:t>
      </w:r>
      <w:r w:rsidR="00D561B1">
        <w:t>UE</w:t>
      </w:r>
      <w:r w:rsidR="00BE5638">
        <w:t xml:space="preserve"> and the </w:t>
      </w:r>
      <w:r w:rsidR="00D561B1">
        <w:rPr>
          <w:rFonts w:hint="eastAsia"/>
        </w:rPr>
        <w:t>position</w:t>
      </w:r>
      <w:r w:rsidR="00BE5638">
        <w:t xml:space="preserve"> of </w:t>
      </w:r>
      <w:r w:rsidR="007A27A6">
        <w:t xml:space="preserve">each </w:t>
      </w:r>
      <w:r w:rsidR="00BE5638">
        <w:t>UE in the cell</w:t>
      </w:r>
      <w:r w:rsidR="0085254E">
        <w:t xml:space="preserve"> </w:t>
      </w:r>
      <w:r w:rsidR="001D6478">
        <w:t>(</w:t>
      </w:r>
      <w:r w:rsidR="00BE5638">
        <w:t>e.g. whether for a UE the cell is moving towards or apart</w:t>
      </w:r>
      <w:r w:rsidR="00AE4E69">
        <w:t xml:space="preserve"> it</w:t>
      </w:r>
      <w:r w:rsidR="001D6478">
        <w:t>, cell moving speed</w:t>
      </w:r>
      <w:r w:rsidR="00885F1E">
        <w:t>/radius</w:t>
      </w:r>
      <w:r w:rsidR="001D6478">
        <w:t>, etc)</w:t>
      </w:r>
      <w:r w:rsidR="00EF7F7C">
        <w:rPr>
          <w:rFonts w:hint="eastAsia"/>
        </w:rPr>
        <w:t>.</w:t>
      </w:r>
      <w:r w:rsidR="00EF7F7C" w:rsidRPr="00EF7F7C">
        <w:t xml:space="preserve"> </w:t>
      </w:r>
      <w:r w:rsidR="001D6478">
        <w:t>So</w:t>
      </w:r>
      <w:r w:rsidR="00386632">
        <w:t>,</w:t>
      </w:r>
      <w:r w:rsidR="001D6478">
        <w:t xml:space="preserve"> intuitively a cell-level stopping time as in the earth-fixed cell case may not </w:t>
      </w:r>
      <w:r w:rsidR="00885F1E">
        <w:t>fit</w:t>
      </w:r>
      <w:r w:rsidR="001D6478">
        <w:t xml:space="preserve"> </w:t>
      </w:r>
      <w:r w:rsidR="00885F1E">
        <w:t>a</w:t>
      </w:r>
      <w:r w:rsidR="00AE4E69">
        <w:t>n</w:t>
      </w:r>
      <w:r w:rsidR="00885F1E">
        <w:t xml:space="preserve"> </w:t>
      </w:r>
      <w:r w:rsidR="00AE4E69">
        <w:t>earth</w:t>
      </w:r>
      <w:r w:rsidR="00885F1E">
        <w:t xml:space="preserve">-moving cell </w:t>
      </w:r>
      <w:r w:rsidR="001D6478">
        <w:t>for the service link switch</w:t>
      </w:r>
      <w:r w:rsidR="00885F1E">
        <w:t xml:space="preserve"> case</w:t>
      </w:r>
      <w:r w:rsidR="001D6478">
        <w:t>.</w:t>
      </w:r>
    </w:p>
    <w:p w14:paraId="461A26A4" w14:textId="3D633987" w:rsidR="00A56FF5" w:rsidRDefault="001D6478" w:rsidP="00F97B7B">
      <w:r>
        <w:t xml:space="preserve">However, from the </w:t>
      </w:r>
      <w:r w:rsidR="00723BE7">
        <w:t xml:space="preserve">specification </w:t>
      </w:r>
      <w:r>
        <w:t xml:space="preserve">point of view, it may not </w:t>
      </w:r>
      <w:r w:rsidR="0085254E">
        <w:t xml:space="preserve">be </w:t>
      </w:r>
      <w:r>
        <w:t>need</w:t>
      </w:r>
      <w:r w:rsidR="0085254E">
        <w:t>ed</w:t>
      </w:r>
      <w:r>
        <w:t xml:space="preserve"> to intentionally</w:t>
      </w:r>
      <w:r w:rsidR="0085254E">
        <w:t xml:space="preserve"> place </w:t>
      </w:r>
      <w:r w:rsidR="00723BE7">
        <w:t xml:space="preserve">a </w:t>
      </w:r>
      <w:r w:rsidR="0085254E">
        <w:t>restriction on</w:t>
      </w:r>
      <w:r>
        <w:t xml:space="preserve"> the applicable scenario of this feature, </w:t>
      </w:r>
      <w:r w:rsidR="00885F1E">
        <w:t>as</w:t>
      </w:r>
      <w:r>
        <w:t xml:space="preserve"> </w:t>
      </w:r>
      <w:r w:rsidR="00EF7F7C">
        <w:t>it can</w:t>
      </w:r>
      <w:r w:rsidR="00ED51AB">
        <w:t xml:space="preserve"> be</w:t>
      </w:r>
      <w:r w:rsidR="00EF7F7C">
        <w:t xml:space="preserve"> </w:t>
      </w:r>
      <w:r w:rsidR="00EF7F7C" w:rsidRPr="00EF7F7C">
        <w:t>left to NW implementation</w:t>
      </w:r>
      <w:r>
        <w:t xml:space="preserve"> to decide whether to configure this stopping time or not, based on </w:t>
      </w:r>
      <w:r w:rsidR="0085254E">
        <w:t xml:space="preserve">the cell’s </w:t>
      </w:r>
      <w:r>
        <w:t>beam type and whether it is service/feeder link</w:t>
      </w:r>
      <w:r w:rsidR="00A66817">
        <w:t xml:space="preserve"> switch</w:t>
      </w:r>
      <w:r>
        <w:t xml:space="preserve"> that really happens</w:t>
      </w:r>
      <w:r w:rsidR="00EF7F7C">
        <w:t>.</w:t>
      </w:r>
    </w:p>
    <w:p w14:paraId="38202D8E" w14:textId="563BC407" w:rsidR="00ED51AB" w:rsidRPr="00EF7F7C" w:rsidRDefault="00EF7F7C" w:rsidP="001D6478">
      <w:pPr>
        <w:rPr>
          <w:b/>
          <w:bCs/>
        </w:rPr>
      </w:pPr>
      <w:r w:rsidRPr="00EF7F7C">
        <w:rPr>
          <w:rFonts w:hint="eastAsia"/>
          <w:b/>
          <w:bCs/>
        </w:rPr>
        <w:t>P</w:t>
      </w:r>
      <w:r w:rsidRPr="00EF7F7C">
        <w:rPr>
          <w:b/>
          <w:bCs/>
        </w:rPr>
        <w:t xml:space="preserve">roposal 2: </w:t>
      </w:r>
      <w:r w:rsidR="001D6478">
        <w:rPr>
          <w:b/>
          <w:bCs/>
        </w:rPr>
        <w:t xml:space="preserve">For an earth-moving cell, it is up to NW implementation whether the timing information on when the cell stops serving </w:t>
      </w:r>
      <w:r w:rsidR="00194C96">
        <w:rPr>
          <w:b/>
          <w:bCs/>
        </w:rPr>
        <w:t xml:space="preserve">the </w:t>
      </w:r>
      <w:r w:rsidR="001D6478">
        <w:rPr>
          <w:b/>
          <w:bCs/>
        </w:rPr>
        <w:t>area is configured</w:t>
      </w:r>
      <w:r w:rsidR="00194C96">
        <w:rPr>
          <w:b/>
          <w:bCs/>
        </w:rPr>
        <w:t xml:space="preserve"> or not</w:t>
      </w:r>
      <w:r w:rsidR="00ED51AB">
        <w:rPr>
          <w:b/>
          <w:bCs/>
        </w:rPr>
        <w:t>.</w:t>
      </w:r>
      <w:r w:rsidR="001D6478">
        <w:rPr>
          <w:b/>
          <w:bCs/>
        </w:rPr>
        <w:t xml:space="preserve"> No extra Spec impact specific for the earth-moving </w:t>
      </w:r>
      <w:r w:rsidR="00885F1E">
        <w:rPr>
          <w:b/>
          <w:bCs/>
        </w:rPr>
        <w:t>cell</w:t>
      </w:r>
      <w:r w:rsidR="001D6478">
        <w:rPr>
          <w:b/>
          <w:bCs/>
        </w:rPr>
        <w:t xml:space="preserve"> is needed.</w:t>
      </w:r>
    </w:p>
    <w:p w14:paraId="196EC12B" w14:textId="57CFAE3B" w:rsidR="00CB2E2F" w:rsidRPr="00723BE7" w:rsidRDefault="00CB2E2F" w:rsidP="00723BE7">
      <w:pPr>
        <w:pStyle w:val="af7"/>
        <w:numPr>
          <w:ilvl w:val="0"/>
          <w:numId w:val="23"/>
        </w:numPr>
        <w:spacing w:before="240" w:after="120" w:line="288" w:lineRule="auto"/>
        <w:ind w:firstLineChars="0"/>
        <w:rPr>
          <w:rFonts w:ascii="Arial" w:hAnsi="Arial" w:cs="Arial"/>
          <w:bCs/>
          <w:iCs/>
          <w:u w:val="single"/>
        </w:rPr>
      </w:pPr>
      <w:r w:rsidRPr="00723BE7">
        <w:rPr>
          <w:rFonts w:ascii="Arial" w:hAnsi="Arial" w:cs="Arial"/>
          <w:bCs/>
          <w:iCs/>
          <w:sz w:val="20"/>
          <w:szCs w:val="20"/>
          <w:u w:val="single"/>
        </w:rPr>
        <w:t xml:space="preserve">Issue </w:t>
      </w:r>
      <w:r w:rsidR="0085254E" w:rsidRPr="00723BE7">
        <w:rPr>
          <w:rFonts w:ascii="Arial" w:hAnsi="Arial" w:cs="Arial"/>
          <w:bCs/>
          <w:iCs/>
          <w:sz w:val="20"/>
          <w:szCs w:val="20"/>
          <w:u w:val="single"/>
        </w:rPr>
        <w:t>3</w:t>
      </w:r>
      <w:r w:rsidRPr="00723BE7">
        <w:rPr>
          <w:rFonts w:ascii="Arial" w:hAnsi="Arial" w:cs="Arial"/>
          <w:bCs/>
          <w:iCs/>
          <w:sz w:val="20"/>
          <w:szCs w:val="20"/>
          <w:u w:val="single"/>
        </w:rPr>
        <w:t xml:space="preserve">: </w:t>
      </w:r>
      <w:r w:rsidR="004B4AF2" w:rsidRPr="00723BE7">
        <w:rPr>
          <w:rFonts w:ascii="Arial" w:hAnsi="Arial" w:cs="Arial"/>
          <w:bCs/>
          <w:iCs/>
          <w:sz w:val="20"/>
          <w:szCs w:val="20"/>
          <w:u w:val="single"/>
        </w:rPr>
        <w:t>How</w:t>
      </w:r>
      <w:r w:rsidR="00206875" w:rsidRPr="00723BE7">
        <w:rPr>
          <w:rFonts w:ascii="Arial" w:hAnsi="Arial" w:cs="Arial"/>
          <w:bCs/>
          <w:iCs/>
          <w:sz w:val="20"/>
          <w:szCs w:val="20"/>
          <w:u w:val="single"/>
        </w:rPr>
        <w:t xml:space="preserve"> to decide </w:t>
      </w:r>
      <w:r w:rsidR="004B4AF2" w:rsidRPr="00723BE7">
        <w:rPr>
          <w:rFonts w:ascii="Arial" w:hAnsi="Arial" w:cs="Arial"/>
          <w:bCs/>
          <w:iCs/>
          <w:sz w:val="20"/>
          <w:szCs w:val="20"/>
          <w:u w:val="single"/>
        </w:rPr>
        <w:t xml:space="preserve">whether/when </w:t>
      </w:r>
      <w:r w:rsidR="00206875" w:rsidRPr="00723BE7">
        <w:rPr>
          <w:rFonts w:ascii="Arial" w:hAnsi="Arial" w:cs="Arial"/>
          <w:bCs/>
          <w:iCs/>
          <w:sz w:val="20"/>
          <w:szCs w:val="20"/>
          <w:u w:val="single"/>
        </w:rPr>
        <w:t>to perform measurement</w:t>
      </w:r>
      <w:r w:rsidR="004B4AF2" w:rsidRPr="00723BE7">
        <w:rPr>
          <w:rFonts w:ascii="Arial" w:hAnsi="Arial" w:cs="Arial"/>
          <w:bCs/>
          <w:iCs/>
          <w:sz w:val="20"/>
          <w:szCs w:val="20"/>
          <w:u w:val="single"/>
        </w:rPr>
        <w:t>s</w:t>
      </w:r>
      <w:r w:rsidR="00206875" w:rsidRPr="00723BE7">
        <w:rPr>
          <w:rFonts w:ascii="Arial" w:hAnsi="Arial" w:cs="Arial"/>
          <w:bCs/>
          <w:iCs/>
          <w:sz w:val="20"/>
          <w:szCs w:val="20"/>
          <w:u w:val="single"/>
        </w:rPr>
        <w:t xml:space="preserve"> </w:t>
      </w:r>
      <w:r w:rsidR="004B4AF2" w:rsidRPr="00723BE7">
        <w:rPr>
          <w:rFonts w:ascii="Arial" w:hAnsi="Arial" w:cs="Arial"/>
          <w:bCs/>
          <w:iCs/>
          <w:sz w:val="20"/>
          <w:szCs w:val="20"/>
          <w:u w:val="single"/>
        </w:rPr>
        <w:t xml:space="preserve">based on </w:t>
      </w:r>
      <w:r w:rsidR="005E32DD">
        <w:rPr>
          <w:rFonts w:ascii="Arial" w:hAnsi="Arial" w:cs="Arial"/>
          <w:bCs/>
          <w:iCs/>
          <w:sz w:val="20"/>
          <w:szCs w:val="20"/>
          <w:u w:val="single"/>
        </w:rPr>
        <w:t xml:space="preserve">the </w:t>
      </w:r>
      <w:r w:rsidR="004B4AF2" w:rsidRPr="00723BE7">
        <w:rPr>
          <w:rFonts w:ascii="Arial" w:hAnsi="Arial" w:cs="Arial"/>
          <w:bCs/>
          <w:iCs/>
          <w:sz w:val="20"/>
          <w:szCs w:val="20"/>
          <w:u w:val="single"/>
        </w:rPr>
        <w:t>serving cell stopping time</w:t>
      </w:r>
    </w:p>
    <w:p w14:paraId="48F55846" w14:textId="20611CAA" w:rsidR="00FD6400" w:rsidRDefault="005E32DD" w:rsidP="00794CED">
      <w:pPr>
        <w:rPr>
          <w:szCs w:val="24"/>
        </w:rPr>
      </w:pPr>
      <w:r>
        <w:rPr>
          <w:rFonts w:hint="eastAsia"/>
          <w:szCs w:val="24"/>
        </w:rPr>
        <w:t>A</w:t>
      </w:r>
      <w:r>
        <w:rPr>
          <w:szCs w:val="24"/>
        </w:rPr>
        <w:t xml:space="preserve">s per previous agreements, the time-based cell reselection leads to only impact on when the UE performs measurements on neighbour cells. </w:t>
      </w:r>
      <w:r w:rsidR="00626B0C" w:rsidRPr="007A48E6">
        <w:rPr>
          <w:szCs w:val="24"/>
        </w:rPr>
        <w:t>According to</w:t>
      </w:r>
      <w:r w:rsidR="00626B0C">
        <w:rPr>
          <w:szCs w:val="24"/>
        </w:rPr>
        <w:t xml:space="preserve"> </w:t>
      </w:r>
      <w:r w:rsidR="00626B0C">
        <w:rPr>
          <w:rFonts w:hint="eastAsia"/>
          <w:szCs w:val="24"/>
        </w:rPr>
        <w:t>TS</w:t>
      </w:r>
      <w:r w:rsidR="00626B0C">
        <w:rPr>
          <w:szCs w:val="24"/>
        </w:rPr>
        <w:t xml:space="preserve"> 38.304</w:t>
      </w:r>
      <w:r w:rsidR="0040133E">
        <w:rPr>
          <w:szCs w:val="24"/>
        </w:rPr>
        <w:t xml:space="preserve"> [4]</w:t>
      </w:r>
      <w:r w:rsidR="00626B0C">
        <w:rPr>
          <w:rFonts w:hint="eastAsia"/>
          <w:szCs w:val="24"/>
        </w:rPr>
        <w:t>,</w:t>
      </w:r>
      <w:r w:rsidR="00626B0C">
        <w:rPr>
          <w:szCs w:val="24"/>
        </w:rPr>
        <w:t xml:space="preserve"> </w:t>
      </w:r>
      <w:r w:rsidR="00626B0C" w:rsidRPr="007A48E6">
        <w:rPr>
          <w:szCs w:val="24"/>
        </w:rPr>
        <w:t>the measurements for cell reselection include intra-frequency, inter-frequency and inter-RAT frequency measurement</w:t>
      </w:r>
      <w:r w:rsidR="00626B0C" w:rsidRPr="007A48E6">
        <w:rPr>
          <w:rFonts w:hint="eastAsia"/>
          <w:szCs w:val="24"/>
        </w:rPr>
        <w:t>.</w:t>
      </w:r>
      <w:r w:rsidR="005930C1" w:rsidRPr="005930C1">
        <w:rPr>
          <w:rFonts w:hint="eastAsia"/>
          <w:szCs w:val="24"/>
        </w:rPr>
        <w:t xml:space="preserve"> </w:t>
      </w:r>
      <w:r w:rsidR="005930C1" w:rsidRPr="007A48E6">
        <w:rPr>
          <w:rFonts w:hint="eastAsia"/>
          <w:szCs w:val="24"/>
        </w:rPr>
        <w:t xml:space="preserve">The detailed UE measurement </w:t>
      </w:r>
      <w:r w:rsidR="005930C1" w:rsidRPr="007A48E6">
        <w:rPr>
          <w:szCs w:val="24"/>
        </w:rPr>
        <w:t>behaviours</w:t>
      </w:r>
      <w:r w:rsidR="005930C1" w:rsidRPr="007A48E6">
        <w:rPr>
          <w:rFonts w:hint="eastAsia"/>
          <w:szCs w:val="24"/>
        </w:rPr>
        <w:t xml:space="preserve"> are as below</w:t>
      </w:r>
      <w:r w:rsidR="005930C1">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30C1" w14:paraId="2769FA36" w14:textId="77777777" w:rsidTr="003C5D18">
        <w:tc>
          <w:tcPr>
            <w:tcW w:w="9855" w:type="dxa"/>
            <w:shd w:val="clear" w:color="auto" w:fill="auto"/>
          </w:tcPr>
          <w:p w14:paraId="0748647A" w14:textId="77777777" w:rsidR="005930C1" w:rsidRPr="00F10457" w:rsidRDefault="005930C1" w:rsidP="005930C1">
            <w:r w:rsidRPr="00F10457">
              <w:t>Following rules are used by the UE to limit needed measurements:</w:t>
            </w:r>
          </w:p>
          <w:p w14:paraId="7F435723" w14:textId="77777777" w:rsidR="005930C1" w:rsidRPr="00F10457" w:rsidRDefault="005930C1" w:rsidP="005930C1">
            <w:pPr>
              <w:pStyle w:val="B1"/>
            </w:pPr>
            <w:bookmarkStart w:id="3" w:name="_Hlk78189843"/>
            <w:r w:rsidRPr="00F10457">
              <w:t>-</w:t>
            </w:r>
            <w:r w:rsidRPr="00F10457">
              <w:tab/>
              <w:t xml:space="preserve">If the serving cell fulfils </w:t>
            </w:r>
            <w:proofErr w:type="spellStart"/>
            <w:r w:rsidRPr="00F10457">
              <w:t>Srxlev</w:t>
            </w:r>
            <w:proofErr w:type="spellEnd"/>
            <w:r w:rsidRPr="003C5D18">
              <w:rPr>
                <w:vertAlign w:val="subscript"/>
              </w:rPr>
              <w:t xml:space="preserve"> </w:t>
            </w:r>
            <w:r w:rsidRPr="00F10457">
              <w:t xml:space="preserve">&gt; </w:t>
            </w:r>
            <w:proofErr w:type="spellStart"/>
            <w:r w:rsidRPr="00F10457">
              <w:t>S</w:t>
            </w:r>
            <w:r w:rsidRPr="003C5D18">
              <w:rPr>
                <w:vertAlign w:val="subscript"/>
              </w:rPr>
              <w:t>IntraSearchP</w:t>
            </w:r>
            <w:proofErr w:type="spellEnd"/>
            <w:r w:rsidRPr="00F10457">
              <w:t xml:space="preserve"> and </w:t>
            </w:r>
            <w:proofErr w:type="spellStart"/>
            <w:r w:rsidRPr="00F10457">
              <w:t>Squal</w:t>
            </w:r>
            <w:proofErr w:type="spellEnd"/>
            <w:r w:rsidRPr="00F10457">
              <w:t xml:space="preserve"> &gt; </w:t>
            </w:r>
            <w:proofErr w:type="spellStart"/>
            <w:r w:rsidRPr="00F10457">
              <w:t>S</w:t>
            </w:r>
            <w:r w:rsidRPr="003C5D18">
              <w:rPr>
                <w:vertAlign w:val="subscript"/>
              </w:rPr>
              <w:t>IntraSearchQ</w:t>
            </w:r>
            <w:proofErr w:type="spellEnd"/>
            <w:r w:rsidRPr="00F10457">
              <w:t>, the UE may choose not to perform intra-frequency measurements.</w:t>
            </w:r>
          </w:p>
          <w:p w14:paraId="5572CA1B" w14:textId="77777777" w:rsidR="005930C1" w:rsidRPr="00F10457" w:rsidRDefault="005930C1" w:rsidP="005930C1">
            <w:pPr>
              <w:pStyle w:val="B1"/>
            </w:pPr>
            <w:r w:rsidRPr="00F10457">
              <w:t>-</w:t>
            </w:r>
            <w:r w:rsidRPr="00F10457">
              <w:tab/>
              <w:t>Otherwise, the UE shall perform intra-frequency measurements.</w:t>
            </w:r>
          </w:p>
          <w:bookmarkEnd w:id="3"/>
          <w:p w14:paraId="2FC05955" w14:textId="77777777" w:rsidR="005930C1" w:rsidRPr="00F10457" w:rsidRDefault="005930C1" w:rsidP="005930C1">
            <w:pPr>
              <w:pStyle w:val="B1"/>
            </w:pPr>
            <w:r w:rsidRPr="00F10457">
              <w:rPr>
                <w:lang w:eastAsia="zh-CN"/>
              </w:rPr>
              <w:t>-</w:t>
            </w:r>
            <w:r w:rsidRPr="00F10457">
              <w:rPr>
                <w:lang w:eastAsia="zh-CN"/>
              </w:rPr>
              <w:tab/>
              <w:t xml:space="preserve">The UE shall apply the following rules for NR inter-frequencies and inter-RAT frequencies which are indicated in </w:t>
            </w:r>
            <w:r w:rsidRPr="00F10457">
              <w:t>system information</w:t>
            </w:r>
            <w:r w:rsidRPr="00F10457">
              <w:rPr>
                <w:lang w:eastAsia="zh-CN"/>
              </w:rPr>
              <w:t xml:space="preserve"> and for which the UE has priority provided as defined in 5.2.4.1:</w:t>
            </w:r>
          </w:p>
          <w:p w14:paraId="012FDE76" w14:textId="77777777" w:rsidR="005930C1" w:rsidRPr="00F10457" w:rsidRDefault="005930C1" w:rsidP="005930C1">
            <w:pPr>
              <w:pStyle w:val="B2"/>
            </w:pPr>
            <w:r w:rsidRPr="00F10457">
              <w:rPr>
                <w:lang w:eastAsia="zh-CN"/>
              </w:rPr>
              <w:t>-</w:t>
            </w:r>
            <w:r w:rsidRPr="00F10457">
              <w:rPr>
                <w:lang w:eastAsia="zh-CN"/>
              </w:rPr>
              <w:tab/>
              <w:t xml:space="preserve">For a NR inter-frequency or inter-RAT frequency with a reselection priority higher than the reselection priority of the current NR frequency, </w:t>
            </w:r>
            <w:r w:rsidRPr="00F10457">
              <w:t>the UE shall perform measurements of higher priority NR inter-frequency or inter-RAT frequencies according to TS 38.133 [8].</w:t>
            </w:r>
          </w:p>
          <w:p w14:paraId="2475FA69" w14:textId="77777777" w:rsidR="005930C1" w:rsidRPr="00F10457" w:rsidRDefault="005930C1" w:rsidP="005930C1">
            <w:pPr>
              <w:pStyle w:val="B2"/>
              <w:rPr>
                <w:lang w:eastAsia="zh-CN"/>
              </w:rPr>
            </w:pPr>
            <w:r w:rsidRPr="00F10457">
              <w:rPr>
                <w:lang w:eastAsia="zh-CN"/>
              </w:rPr>
              <w:t>-</w:t>
            </w:r>
            <w:r w:rsidRPr="00F10457">
              <w:rPr>
                <w:lang w:eastAsia="zh-CN"/>
              </w:rPr>
              <w:tab/>
              <w:t>For a NR inter-frequency with an equal or lower reselection priority than the reselection priority</w:t>
            </w:r>
            <w:r w:rsidRPr="00F10457" w:rsidDel="007F695C">
              <w:t xml:space="preserve"> </w:t>
            </w:r>
            <w:r w:rsidRPr="00F10457">
              <w:rPr>
                <w:lang w:eastAsia="zh-CN"/>
              </w:rPr>
              <w:t>of the current NR frequency and for inter-RAT frequency with lower reselection priority than the reselection priority</w:t>
            </w:r>
            <w:r w:rsidRPr="00F10457" w:rsidDel="007F695C">
              <w:t xml:space="preserve"> </w:t>
            </w:r>
            <w:r w:rsidRPr="00F10457">
              <w:rPr>
                <w:lang w:eastAsia="zh-CN"/>
              </w:rPr>
              <w:t>of the current NR frequency:</w:t>
            </w:r>
          </w:p>
          <w:p w14:paraId="5D1441B2" w14:textId="77777777" w:rsidR="005930C1" w:rsidRPr="00F10457" w:rsidRDefault="005930C1" w:rsidP="005930C1">
            <w:pPr>
              <w:pStyle w:val="B3"/>
            </w:pPr>
            <w:r w:rsidRPr="00F10457">
              <w:t>-</w:t>
            </w:r>
            <w:r w:rsidRPr="00F10457">
              <w:tab/>
              <w:t xml:space="preserve">If the serving cell fulfils </w:t>
            </w:r>
            <w:proofErr w:type="spellStart"/>
            <w:r w:rsidRPr="00F10457">
              <w:t>Srxle</w:t>
            </w:r>
            <w:r w:rsidRPr="005465C2">
              <w:t>v</w:t>
            </w:r>
            <w:proofErr w:type="spellEnd"/>
            <w:r w:rsidRPr="005465C2">
              <w:t xml:space="preserve"> &gt; </w:t>
            </w:r>
            <w:proofErr w:type="spellStart"/>
            <w:r w:rsidRPr="005465C2">
              <w:t>S</w:t>
            </w:r>
            <w:r w:rsidRPr="005465C2">
              <w:rPr>
                <w:vertAlign w:val="subscript"/>
              </w:rPr>
              <w:t>nonIntraSearchP</w:t>
            </w:r>
            <w:proofErr w:type="spellEnd"/>
            <w:r w:rsidRPr="005465C2">
              <w:t xml:space="preserve"> and </w:t>
            </w:r>
            <w:proofErr w:type="spellStart"/>
            <w:r w:rsidRPr="005465C2">
              <w:t>Squal</w:t>
            </w:r>
            <w:proofErr w:type="spellEnd"/>
            <w:r w:rsidRPr="005465C2">
              <w:t xml:space="preserve"> &gt; </w:t>
            </w:r>
            <w:proofErr w:type="spellStart"/>
            <w:r w:rsidRPr="005465C2">
              <w:t>S</w:t>
            </w:r>
            <w:r w:rsidRPr="005465C2">
              <w:rPr>
                <w:vertAlign w:val="subscript"/>
              </w:rPr>
              <w:t>nonIntraSearchQ</w:t>
            </w:r>
            <w:proofErr w:type="spellEnd"/>
            <w:r w:rsidRPr="005465C2">
              <w:t>, th</w:t>
            </w:r>
            <w:r w:rsidRPr="00F10457">
              <w:t>e UE may choose not to perform measurements of NR inter-frequency cells of equal or lower priority, or inter-RAT frequency cells of lower priority;</w:t>
            </w:r>
          </w:p>
          <w:p w14:paraId="6D292DCE" w14:textId="77777777" w:rsidR="005930C1" w:rsidRPr="00F10457" w:rsidRDefault="005930C1" w:rsidP="005930C1">
            <w:pPr>
              <w:pStyle w:val="B3"/>
            </w:pPr>
            <w:r w:rsidRPr="00F10457">
              <w:t>-</w:t>
            </w:r>
            <w:r w:rsidRPr="00F10457">
              <w:tab/>
              <w:t>Otherwise,</w:t>
            </w:r>
            <w:r w:rsidRPr="003C5D18">
              <w:rPr>
                <w:i/>
              </w:rPr>
              <w:t xml:space="preserve"> </w:t>
            </w:r>
            <w:r w:rsidRPr="00F10457">
              <w:t>the UE shall perform measurements of NR inter-frequency cells of equal or lower priority, or inter-RAT frequency cells of lower priority according to TS 38.133 [8].</w:t>
            </w:r>
          </w:p>
          <w:p w14:paraId="5FCF1BCA" w14:textId="77777777" w:rsidR="005930C1" w:rsidRPr="005930C1" w:rsidRDefault="005930C1" w:rsidP="005930C1">
            <w:pPr>
              <w:pStyle w:val="B1"/>
            </w:pPr>
            <w:r w:rsidRPr="00F10457">
              <w:t>-</w:t>
            </w:r>
            <w:r w:rsidRPr="00F10457">
              <w:tab/>
              <w:t xml:space="preserve">If the UE supports relaxed measurement and </w:t>
            </w:r>
            <w:proofErr w:type="spellStart"/>
            <w:r w:rsidRPr="003C5D18">
              <w:rPr>
                <w:i/>
              </w:rPr>
              <w:t>relaxedMeasurement</w:t>
            </w:r>
            <w:proofErr w:type="spellEnd"/>
            <w:r w:rsidRPr="003C5D18">
              <w:rPr>
                <w:i/>
              </w:rPr>
              <w:t xml:space="preserve"> </w:t>
            </w:r>
            <w:r w:rsidRPr="00F10457">
              <w:t xml:space="preserve">is present in </w:t>
            </w:r>
            <w:r w:rsidRPr="003C5D18">
              <w:rPr>
                <w:i/>
              </w:rPr>
              <w:t>SIB2</w:t>
            </w:r>
            <w:r w:rsidRPr="00F10457">
              <w:t>, the UE may further relax the needed measurements, as specified in clause 5.2.4.9.</w:t>
            </w:r>
          </w:p>
        </w:tc>
      </w:tr>
    </w:tbl>
    <w:p w14:paraId="4269DB22" w14:textId="3635E35B" w:rsidR="001E6E80" w:rsidRDefault="005930C1" w:rsidP="00723BE7">
      <w:pPr>
        <w:spacing w:before="120"/>
      </w:pPr>
      <w:r>
        <w:t xml:space="preserve">For </w:t>
      </w:r>
      <w:r w:rsidR="005E32DD">
        <w:t>the</w:t>
      </w:r>
      <w:r>
        <w:t xml:space="preserve"> </w:t>
      </w:r>
      <w:r w:rsidRPr="005930C1">
        <w:t>measurement trigger condition</w:t>
      </w:r>
      <w:r w:rsidR="005E32DD">
        <w:t>s</w:t>
      </w:r>
      <w:r w:rsidR="001E6E80">
        <w:t xml:space="preserve"> in the legacy TN</w:t>
      </w:r>
      <w:r>
        <w:t>,</w:t>
      </w:r>
      <w:r w:rsidRPr="005930C1">
        <w:t xml:space="preserve"> </w:t>
      </w:r>
      <w:r>
        <w:t>i</w:t>
      </w:r>
      <w:r w:rsidRPr="005930C1">
        <w:t xml:space="preserve">t can be </w:t>
      </w:r>
      <w:r w:rsidR="004B4AF2">
        <w:t>seen</w:t>
      </w:r>
      <w:r w:rsidR="004B4AF2" w:rsidRPr="005930C1">
        <w:t xml:space="preserve"> </w:t>
      </w:r>
      <w:r w:rsidRPr="005930C1">
        <w:t xml:space="preserve">that </w:t>
      </w:r>
      <w:r w:rsidR="001E6E80">
        <w:t>the</w:t>
      </w:r>
      <w:r w:rsidR="001E6E80" w:rsidRPr="005930C1">
        <w:t xml:space="preserve"> </w:t>
      </w:r>
      <w:r w:rsidRPr="005930C1">
        <w:t>RSRP</w:t>
      </w:r>
      <w:r w:rsidR="001E6E80">
        <w:t>/RSRQ</w:t>
      </w:r>
      <w:r w:rsidR="005E32DD">
        <w:t>-</w:t>
      </w:r>
      <w:r w:rsidR="001E6E80">
        <w:t>based</w:t>
      </w:r>
      <w:r w:rsidRPr="005930C1">
        <w:t xml:space="preserve"> threshold</w:t>
      </w:r>
      <w:r w:rsidR="000B23B9">
        <w:rPr>
          <w:rFonts w:hint="eastAsia"/>
        </w:rPr>
        <w:t>s</w:t>
      </w:r>
      <w:r w:rsidRPr="005930C1">
        <w:t xml:space="preserve"> </w:t>
      </w:r>
      <w:r w:rsidR="001E6E80">
        <w:t>are</w:t>
      </w:r>
      <w:r>
        <w:t xml:space="preserve"> applied </w:t>
      </w:r>
      <w:r w:rsidR="001E6E80">
        <w:t xml:space="preserve">as the criterion to determine when the UE shall start the </w:t>
      </w:r>
      <w:r w:rsidR="002931A2">
        <w:t xml:space="preserve">intra-frequency </w:t>
      </w:r>
      <w:r w:rsidR="005E32DD">
        <w:t>measurements</w:t>
      </w:r>
      <w:r w:rsidR="001E6E80">
        <w:t xml:space="preserve"> </w:t>
      </w:r>
      <w:r w:rsidR="002931A2">
        <w:t xml:space="preserve">or measurements </w:t>
      </w:r>
      <w:r w:rsidR="001E6E80">
        <w:t xml:space="preserve">on </w:t>
      </w:r>
      <w:r w:rsidR="00D95B9B">
        <w:t>the</w:t>
      </w:r>
      <w:r w:rsidR="00723BE7">
        <w:t xml:space="preserve"> </w:t>
      </w:r>
      <w:r w:rsidR="00D95B9B">
        <w:t>inter-</w:t>
      </w:r>
      <w:r w:rsidR="001E6E80">
        <w:t>frequencies with equal or lower cell reselection priority than the current serving frequency</w:t>
      </w:r>
      <w:r>
        <w:t xml:space="preserve">. </w:t>
      </w:r>
      <w:r w:rsidR="002C4E20">
        <w:t>T</w:t>
      </w:r>
      <w:r w:rsidR="001E6E80">
        <w:t>he condition</w:t>
      </w:r>
      <w:r w:rsidR="00756067">
        <w:t>s</w:t>
      </w:r>
      <w:r w:rsidR="001E6E80">
        <w:t xml:space="preserve"> in the current Spec </w:t>
      </w:r>
      <w:r w:rsidR="005E32DD">
        <w:t>typically</w:t>
      </w:r>
      <w:r w:rsidR="001E6E80">
        <w:t xml:space="preserve"> mean that the UE is required to carry out the measurements</w:t>
      </w:r>
      <w:r w:rsidR="005E32DD">
        <w:t xml:space="preserve"> for</w:t>
      </w:r>
      <w:r w:rsidR="001E6E80">
        <w:t xml:space="preserve"> such </w:t>
      </w:r>
      <w:r w:rsidR="00723BE7">
        <w:t>intra-frequenc</w:t>
      </w:r>
      <w:r w:rsidR="00ED3F14">
        <w:t>y</w:t>
      </w:r>
      <w:r w:rsidR="00723BE7">
        <w:t xml:space="preserve"> or </w:t>
      </w:r>
      <w:r w:rsidR="001E6E80">
        <w:t xml:space="preserve">inter-frequencies </w:t>
      </w:r>
      <w:r w:rsidR="005E32DD">
        <w:t>with</w:t>
      </w:r>
      <w:r w:rsidR="001E6E80">
        <w:t xml:space="preserve"> equal/lower priorit</w:t>
      </w:r>
      <w:r w:rsidR="00756067">
        <w:t>ies</w:t>
      </w:r>
      <w:r w:rsidR="001E6E80">
        <w:t xml:space="preserve">, only when the UE is moving far </w:t>
      </w:r>
      <w:r w:rsidR="00ED3F14">
        <w:t xml:space="preserve">away </w:t>
      </w:r>
      <w:r w:rsidR="00723BE7">
        <w:t xml:space="preserve">from </w:t>
      </w:r>
      <w:r w:rsidR="001E6E80">
        <w:t xml:space="preserve">the current serving cell which will soon become unable to serve the UE, but </w:t>
      </w:r>
      <w:r w:rsidR="002C4E20">
        <w:t xml:space="preserve">the UE </w:t>
      </w:r>
      <w:r w:rsidR="00D15BC4">
        <w:t xml:space="preserve">still </w:t>
      </w:r>
      <w:r w:rsidR="001E6E80">
        <w:t xml:space="preserve">cannot </w:t>
      </w:r>
      <w:r w:rsidR="00526E02">
        <w:rPr>
          <w:rFonts w:hint="eastAsia"/>
        </w:rPr>
        <w:t>reselect</w:t>
      </w:r>
      <w:r w:rsidR="00526E02">
        <w:t xml:space="preserve"> to a </w:t>
      </w:r>
      <w:r w:rsidR="001E6E80">
        <w:t xml:space="preserve">cell </w:t>
      </w:r>
      <w:r w:rsidR="005E32DD">
        <w:t xml:space="preserve">on </w:t>
      </w:r>
      <w:r w:rsidR="001E6E80">
        <w:t xml:space="preserve">a higher-priority frequency. </w:t>
      </w:r>
      <w:r w:rsidR="00B23881">
        <w:t xml:space="preserve">This operation on the one hand motivates </w:t>
      </w:r>
      <w:r w:rsidR="00ED3F14">
        <w:t xml:space="preserve">UE power </w:t>
      </w:r>
      <w:r w:rsidR="00E017F9">
        <w:t>saving</w:t>
      </w:r>
      <w:r w:rsidR="00B23881">
        <w:t xml:space="preserve"> </w:t>
      </w:r>
      <w:r w:rsidR="00ED3F14">
        <w:t xml:space="preserve">for the </w:t>
      </w:r>
      <w:r w:rsidR="00B23881">
        <w:t>measurement</w:t>
      </w:r>
      <w:r w:rsidR="005465C2">
        <w:t>s</w:t>
      </w:r>
      <w:r w:rsidR="00B23881">
        <w:t xml:space="preserve"> on </w:t>
      </w:r>
      <w:r w:rsidR="00526E02">
        <w:t>intra-frequenc</w:t>
      </w:r>
      <w:r w:rsidR="00ED3F14">
        <w:t>y</w:t>
      </w:r>
      <w:r w:rsidR="00526E02">
        <w:t xml:space="preserve"> and equal/</w:t>
      </w:r>
      <w:r w:rsidR="00B23881">
        <w:t xml:space="preserve">lower-priority frequencies when the current serving cell still works, and on the other hand also ensures the UE to get the measurement results on those </w:t>
      </w:r>
      <w:r w:rsidR="00B23881">
        <w:lastRenderedPageBreak/>
        <w:t>frequencies</w:t>
      </w:r>
      <w:r w:rsidR="00B23881" w:rsidRPr="00987A1F">
        <w:t xml:space="preserve"> </w:t>
      </w:r>
      <w:r w:rsidR="00B23881">
        <w:t>timely whenever necessary to avoid the loss of NW coverage</w:t>
      </w:r>
      <w:r w:rsidR="00D95B9B">
        <w:t>. For the time-based measurement rule</w:t>
      </w:r>
      <w:r w:rsidR="00756067">
        <w:t xml:space="preserve"> in NTN</w:t>
      </w:r>
      <w:r w:rsidR="00D95B9B">
        <w:t xml:space="preserve">, </w:t>
      </w:r>
      <w:r w:rsidR="001E6E80">
        <w:t xml:space="preserve">this principle, i.e. requiring the UE to start </w:t>
      </w:r>
      <w:r w:rsidR="00ED3F14">
        <w:t xml:space="preserve">intra-frequency </w:t>
      </w:r>
      <w:r w:rsidR="005E32DD">
        <w:t>measurements</w:t>
      </w:r>
      <w:r w:rsidR="001E6E80">
        <w:t xml:space="preserve"> </w:t>
      </w:r>
      <w:r w:rsidR="009527CA">
        <w:t>or</w:t>
      </w:r>
      <w:r w:rsidR="00526E02">
        <w:t xml:space="preserve"> </w:t>
      </w:r>
      <w:r w:rsidR="00ED3F14">
        <w:t xml:space="preserve">measurements of </w:t>
      </w:r>
      <w:r w:rsidR="001E6E80">
        <w:t>equal/lower</w:t>
      </w:r>
      <w:r w:rsidR="005465C2">
        <w:t>-</w:t>
      </w:r>
      <w:r w:rsidR="009D3397">
        <w:t xml:space="preserve">priority </w:t>
      </w:r>
      <w:r w:rsidR="001E6E80">
        <w:t>inter-</w:t>
      </w:r>
      <w:r w:rsidR="00526E02">
        <w:t xml:space="preserve">frequencies </w:t>
      </w:r>
      <w:r w:rsidR="001E6E80">
        <w:t xml:space="preserve">when the current serving cell is soon to stop </w:t>
      </w:r>
      <w:r w:rsidR="00756067">
        <w:t>its service</w:t>
      </w:r>
      <w:r w:rsidR="00B23881">
        <w:t xml:space="preserve"> to the UE</w:t>
      </w:r>
      <w:r w:rsidR="001E6E80">
        <w:t xml:space="preserve">, should be </w:t>
      </w:r>
      <w:r w:rsidR="00B23881">
        <w:t xml:space="preserve">inherited </w:t>
      </w:r>
      <w:r w:rsidR="009D3397">
        <w:t>as well</w:t>
      </w:r>
      <w:r w:rsidR="001E6E80">
        <w:t xml:space="preserve">. This </w:t>
      </w:r>
      <w:r w:rsidR="002C4E20">
        <w:t>basically</w:t>
      </w:r>
      <w:r w:rsidR="001E6E80">
        <w:t xml:space="preserve"> means that the UE </w:t>
      </w:r>
      <w:r w:rsidR="009D3397">
        <w:t xml:space="preserve">is required to start the </w:t>
      </w:r>
      <w:r w:rsidR="00A62061">
        <w:rPr>
          <w:rFonts w:hint="eastAsia"/>
        </w:rPr>
        <w:t>intra-frequency</w:t>
      </w:r>
      <w:r w:rsidR="00A62061">
        <w:t xml:space="preserve"> </w:t>
      </w:r>
      <w:r w:rsidR="005E32DD">
        <w:t>measurements</w:t>
      </w:r>
      <w:r w:rsidR="009D3397">
        <w:t xml:space="preserve"> </w:t>
      </w:r>
      <w:r w:rsidR="009527CA">
        <w:t>or</w:t>
      </w:r>
      <w:r w:rsidR="00A62061">
        <w:t xml:space="preserve"> </w:t>
      </w:r>
      <w:proofErr w:type="spellStart"/>
      <w:r w:rsidR="00A62061">
        <w:t>measurments</w:t>
      </w:r>
      <w:proofErr w:type="spellEnd"/>
      <w:r w:rsidR="00A62061">
        <w:t xml:space="preserve"> </w:t>
      </w:r>
      <w:r w:rsidR="002C4E20">
        <w:t>of</w:t>
      </w:r>
      <w:r w:rsidR="005B33F8">
        <w:t xml:space="preserve"> inter-frequency cells of an equal or lower priority, </w:t>
      </w:r>
      <w:r w:rsidR="009D3397">
        <w:t>if it is already close to the stopping time of the current serving cell which is soon to stop serv</w:t>
      </w:r>
      <w:r w:rsidR="00885A5A">
        <w:t>ing</w:t>
      </w:r>
      <w:r w:rsidR="009D3397">
        <w:t xml:space="preserve"> the UE (e.g. when the remaining time of the serving cell has already been below </w:t>
      </w:r>
      <w:r w:rsidR="00E2173F">
        <w:t>a certain</w:t>
      </w:r>
      <w:r w:rsidR="009D3397">
        <w:t xml:space="preserve"> level).</w:t>
      </w:r>
    </w:p>
    <w:p w14:paraId="0ED69E21" w14:textId="595D9F00" w:rsidR="005930C1" w:rsidRPr="0011086C" w:rsidRDefault="009D3397" w:rsidP="00794CED">
      <w:pPr>
        <w:rPr>
          <w:b/>
          <w:bCs/>
          <w:iCs/>
        </w:rPr>
      </w:pPr>
      <w:r w:rsidRPr="00E2173F">
        <w:rPr>
          <w:rFonts w:hint="eastAsia"/>
          <w:b/>
        </w:rPr>
        <w:t>P</w:t>
      </w:r>
      <w:r w:rsidRPr="00E2173F">
        <w:rPr>
          <w:b/>
        </w:rPr>
        <w:t>roposal</w:t>
      </w:r>
      <w:r w:rsidR="005B33F8" w:rsidRPr="00E2173F">
        <w:rPr>
          <w:b/>
        </w:rPr>
        <w:t xml:space="preserve"> 3</w:t>
      </w:r>
      <w:r w:rsidRPr="00E2173F">
        <w:rPr>
          <w:b/>
        </w:rPr>
        <w:t>:</w:t>
      </w:r>
      <w:r w:rsidR="00354350">
        <w:rPr>
          <w:b/>
        </w:rPr>
        <w:t xml:space="preserve"> T</w:t>
      </w:r>
      <w:r w:rsidRPr="00E2173F">
        <w:rPr>
          <w:b/>
        </w:rPr>
        <w:t xml:space="preserve">he UE is required to </w:t>
      </w:r>
      <w:r w:rsidR="005B33F8" w:rsidRPr="00E2173F">
        <w:rPr>
          <w:b/>
        </w:rPr>
        <w:t>perform</w:t>
      </w:r>
      <w:r w:rsidR="00B81454">
        <w:rPr>
          <w:b/>
        </w:rPr>
        <w:t xml:space="preserve"> </w:t>
      </w:r>
      <w:r w:rsidR="00A62061">
        <w:rPr>
          <w:b/>
        </w:rPr>
        <w:t xml:space="preserve">intra-frequency </w:t>
      </w:r>
      <w:r w:rsidRPr="00E2173F">
        <w:rPr>
          <w:b/>
        </w:rPr>
        <w:t>measurement</w:t>
      </w:r>
      <w:r w:rsidR="00354350">
        <w:rPr>
          <w:b/>
        </w:rPr>
        <w:t xml:space="preserve">s </w:t>
      </w:r>
      <w:r w:rsidR="00C353DB">
        <w:rPr>
          <w:b/>
        </w:rPr>
        <w:t>or</w:t>
      </w:r>
      <w:r w:rsidR="006838B5">
        <w:rPr>
          <w:b/>
        </w:rPr>
        <w:t xml:space="preserve"> </w:t>
      </w:r>
      <w:r w:rsidR="00A62061">
        <w:rPr>
          <w:b/>
        </w:rPr>
        <w:t>measur</w:t>
      </w:r>
      <w:r w:rsidR="00D15BC4">
        <w:rPr>
          <w:b/>
        </w:rPr>
        <w:t>e</w:t>
      </w:r>
      <w:r w:rsidR="00A62061">
        <w:rPr>
          <w:b/>
        </w:rPr>
        <w:t xml:space="preserve">ments of </w:t>
      </w:r>
      <w:r w:rsidR="006838B5">
        <w:rPr>
          <w:b/>
        </w:rPr>
        <w:t>inter-frequenc</w:t>
      </w:r>
      <w:r w:rsidR="00A62061">
        <w:rPr>
          <w:b/>
        </w:rPr>
        <w:t>y cells</w:t>
      </w:r>
      <w:r w:rsidR="006838B5">
        <w:rPr>
          <w:b/>
        </w:rPr>
        <w:t xml:space="preserve"> </w:t>
      </w:r>
      <w:r w:rsidR="006838B5" w:rsidRPr="006838B5">
        <w:rPr>
          <w:b/>
        </w:rPr>
        <w:t>with equal or lower cell reselection priority than the current serving frequency</w:t>
      </w:r>
      <w:r w:rsidRPr="00E2173F">
        <w:rPr>
          <w:b/>
        </w:rPr>
        <w:t>, when the remai</w:t>
      </w:r>
      <w:r w:rsidR="005B33F8" w:rsidRPr="00E2173F">
        <w:rPr>
          <w:b/>
        </w:rPr>
        <w:t>ni</w:t>
      </w:r>
      <w:r w:rsidRPr="00E2173F">
        <w:rPr>
          <w:b/>
        </w:rPr>
        <w:t xml:space="preserve">ng time of the current serving cell is below a certain level with </w:t>
      </w:r>
      <w:r w:rsidR="005B33F8" w:rsidRPr="00E2173F">
        <w:rPr>
          <w:b/>
        </w:rPr>
        <w:t xml:space="preserve">the </w:t>
      </w:r>
      <w:r w:rsidRPr="00E2173F">
        <w:rPr>
          <w:b/>
        </w:rPr>
        <w:t xml:space="preserve">serving cell to stop </w:t>
      </w:r>
      <w:r w:rsidR="005B33F8" w:rsidRPr="00E2173F">
        <w:rPr>
          <w:b/>
        </w:rPr>
        <w:t xml:space="preserve">its </w:t>
      </w:r>
      <w:r w:rsidRPr="00E2173F">
        <w:rPr>
          <w:b/>
        </w:rPr>
        <w:t>service</w:t>
      </w:r>
      <w:r w:rsidR="005B33F8" w:rsidRPr="00E2173F">
        <w:rPr>
          <w:b/>
        </w:rPr>
        <w:t xml:space="preserve"> soon</w:t>
      </w:r>
      <w:r w:rsidRPr="00E2173F">
        <w:rPr>
          <w:b/>
        </w:rPr>
        <w:t>.</w:t>
      </w:r>
    </w:p>
    <w:p w14:paraId="5A7D21F1" w14:textId="18FB0C7B" w:rsidR="0085254E" w:rsidRPr="006838B5" w:rsidRDefault="0085254E" w:rsidP="006838B5">
      <w:pPr>
        <w:pStyle w:val="af7"/>
        <w:numPr>
          <w:ilvl w:val="0"/>
          <w:numId w:val="23"/>
        </w:numPr>
        <w:spacing w:before="240" w:after="120" w:line="288" w:lineRule="auto"/>
        <w:ind w:firstLineChars="0"/>
        <w:rPr>
          <w:rFonts w:ascii="Arial" w:hAnsi="Arial" w:cs="Arial"/>
          <w:bCs/>
          <w:iCs/>
          <w:u w:val="single"/>
        </w:rPr>
      </w:pPr>
      <w:r w:rsidRPr="006838B5">
        <w:rPr>
          <w:rFonts w:ascii="Arial" w:hAnsi="Arial" w:cs="Arial"/>
          <w:bCs/>
          <w:iCs/>
          <w:sz w:val="20"/>
          <w:szCs w:val="20"/>
          <w:u w:val="single"/>
        </w:rPr>
        <w:t xml:space="preserve">Issue </w:t>
      </w:r>
      <w:r w:rsidR="00E2173F" w:rsidRPr="006838B5">
        <w:rPr>
          <w:rFonts w:ascii="Arial" w:hAnsi="Arial" w:cs="Arial"/>
          <w:bCs/>
          <w:iCs/>
          <w:sz w:val="20"/>
          <w:szCs w:val="20"/>
          <w:u w:val="single"/>
        </w:rPr>
        <w:t>4</w:t>
      </w:r>
      <w:r w:rsidRPr="006838B5">
        <w:rPr>
          <w:rFonts w:ascii="Arial" w:hAnsi="Arial" w:cs="Arial"/>
          <w:bCs/>
          <w:iCs/>
          <w:sz w:val="20"/>
          <w:szCs w:val="20"/>
          <w:u w:val="single"/>
        </w:rPr>
        <w:t xml:space="preserve">: </w:t>
      </w:r>
      <w:r w:rsidR="006838B5" w:rsidRPr="006838B5">
        <w:rPr>
          <w:rFonts w:ascii="Arial" w:hAnsi="Arial" w:cs="Arial"/>
          <w:bCs/>
          <w:iCs/>
          <w:sz w:val="20"/>
          <w:szCs w:val="20"/>
          <w:u w:val="single"/>
        </w:rPr>
        <w:t xml:space="preserve">Relationship between the legacy </w:t>
      </w:r>
      <w:r w:rsidRPr="006838B5">
        <w:rPr>
          <w:rFonts w:ascii="Arial" w:hAnsi="Arial" w:cs="Arial"/>
          <w:bCs/>
          <w:iCs/>
          <w:sz w:val="20"/>
          <w:szCs w:val="20"/>
          <w:u w:val="single"/>
        </w:rPr>
        <w:t>RSRP</w:t>
      </w:r>
      <w:r w:rsidR="000B0195">
        <w:rPr>
          <w:rFonts w:ascii="Arial" w:hAnsi="Arial" w:cs="Arial"/>
          <w:bCs/>
          <w:iCs/>
          <w:sz w:val="20"/>
          <w:szCs w:val="20"/>
          <w:u w:val="single"/>
        </w:rPr>
        <w:t>/RSRQ</w:t>
      </w:r>
      <w:r w:rsidRPr="006838B5">
        <w:rPr>
          <w:rFonts w:ascii="Arial" w:hAnsi="Arial" w:cs="Arial"/>
          <w:bCs/>
          <w:iCs/>
          <w:sz w:val="20"/>
          <w:szCs w:val="20"/>
          <w:u w:val="single"/>
        </w:rPr>
        <w:t>-based cell reselection and time-based cell reselection</w:t>
      </w:r>
    </w:p>
    <w:p w14:paraId="0D8BFF1C" w14:textId="28A29DEA" w:rsidR="0085254E" w:rsidRDefault="0085254E" w:rsidP="0085254E">
      <w:pPr>
        <w:rPr>
          <w:iCs/>
        </w:rPr>
      </w:pPr>
      <w:r w:rsidRPr="00341FE9">
        <w:t>P</w:t>
      </w:r>
      <w:r w:rsidRPr="00341FE9">
        <w:rPr>
          <w:rFonts w:hint="eastAsia"/>
        </w:rPr>
        <w:t>er</w:t>
      </w:r>
      <w:r w:rsidRPr="00341FE9">
        <w:t xml:space="preserve"> </w:t>
      </w:r>
      <w:r w:rsidRPr="00341FE9">
        <w:rPr>
          <w:rFonts w:hint="eastAsia"/>
        </w:rPr>
        <w:t>our</w:t>
      </w:r>
      <w:r w:rsidRPr="00341FE9">
        <w:t xml:space="preserve"> </w:t>
      </w:r>
      <w:r w:rsidRPr="00341FE9">
        <w:rPr>
          <w:rFonts w:hint="eastAsia"/>
        </w:rPr>
        <w:t>understanding</w:t>
      </w:r>
      <w:r>
        <w:rPr>
          <w:rFonts w:hint="eastAsia"/>
        </w:rPr>
        <w:t>,</w:t>
      </w:r>
      <w:r>
        <w:t xml:space="preserve"> t</w:t>
      </w:r>
      <w:r w:rsidRPr="00A425AE">
        <w:t>he stop</w:t>
      </w:r>
      <w:r>
        <w:t>ping</w:t>
      </w:r>
      <w:r w:rsidRPr="00A425AE">
        <w:t xml:space="preserve"> time is introduced </w:t>
      </w:r>
      <w:r w:rsidR="000B0195">
        <w:t xml:space="preserve">mainly to </w:t>
      </w:r>
      <w:r w:rsidRPr="00A425AE">
        <w:t>prevent the UE from performing measurements too late</w:t>
      </w:r>
      <w:r w:rsidR="002076D0">
        <w:t>, and losing the NW coverage</w:t>
      </w:r>
      <w:r w:rsidRPr="00A425AE">
        <w:t xml:space="preserve"> when the</w:t>
      </w:r>
      <w:r w:rsidRPr="004B3AAE">
        <w:t xml:space="preserve"> </w:t>
      </w:r>
      <w:r>
        <w:t xml:space="preserve">serving </w:t>
      </w:r>
      <w:r w:rsidRPr="004B3AAE">
        <w:t>cell stop</w:t>
      </w:r>
      <w:r w:rsidR="002076D0">
        <w:t>s</w:t>
      </w:r>
      <w:r w:rsidRPr="004B3AAE">
        <w:t xml:space="preserve"> serving the area</w:t>
      </w:r>
      <w:r>
        <w:t xml:space="preserve"> </w:t>
      </w:r>
      <w:r w:rsidRPr="00A425AE">
        <w:t>suddenly</w:t>
      </w:r>
      <w:r>
        <w:t>. Therefore</w:t>
      </w:r>
      <w:r w:rsidR="002076D0">
        <w:t>, when the stopping time of the serving cell is quite close, even if the RSRP/RSRQ</w:t>
      </w:r>
      <w:r w:rsidR="000B0195">
        <w:t>-</w:t>
      </w:r>
      <w:r w:rsidR="002076D0">
        <w:t xml:space="preserve">based </w:t>
      </w:r>
      <w:r w:rsidR="002C4E20">
        <w:t xml:space="preserve">measurement </w:t>
      </w:r>
      <w:r w:rsidR="002076D0">
        <w:t xml:space="preserve">criterion </w:t>
      </w:r>
      <w:r w:rsidR="000B0195">
        <w:t>is</w:t>
      </w:r>
      <w:r w:rsidR="002076D0">
        <w:t xml:space="preserve"> not satisfied on some frequencies, the UE still needs to start the </w:t>
      </w:r>
      <w:r w:rsidR="000B0195">
        <w:t>measurements</w:t>
      </w:r>
      <w:r w:rsidR="002076D0">
        <w:t xml:space="preserve"> on these frequencies, to avoid lo</w:t>
      </w:r>
      <w:r w:rsidR="00987A1F">
        <w:t xml:space="preserve">ss of the NW </w:t>
      </w:r>
      <w:r w:rsidR="002076D0">
        <w:t>coverage soon. This is to say</w:t>
      </w:r>
      <w:r>
        <w:rPr>
          <w:iCs/>
        </w:rPr>
        <w:t xml:space="preserve">, </w:t>
      </w:r>
      <w:r w:rsidRPr="00A425AE">
        <w:t xml:space="preserve">when the cell is about to stop service, </w:t>
      </w:r>
      <w:r w:rsidR="002076D0">
        <w:t xml:space="preserve">the </w:t>
      </w:r>
      <w:r w:rsidRPr="00A425AE">
        <w:t xml:space="preserve">UE should perform </w:t>
      </w:r>
      <w:r w:rsidR="002076D0">
        <w:t>intra-/inter-</w:t>
      </w:r>
      <w:r w:rsidR="000B0195">
        <w:t>frequency</w:t>
      </w:r>
      <w:r w:rsidR="002076D0">
        <w:t xml:space="preserve"> </w:t>
      </w:r>
      <w:r w:rsidRPr="00A425AE">
        <w:t>measurement</w:t>
      </w:r>
      <w:r w:rsidR="002076D0">
        <w:t>s, if either the</w:t>
      </w:r>
      <w:r w:rsidR="002C4E20">
        <w:t xml:space="preserve"> legacy</w:t>
      </w:r>
      <w:r w:rsidR="002076D0">
        <w:t xml:space="preserve"> RSRP/</w:t>
      </w:r>
      <w:r w:rsidR="002C4E20">
        <w:t>RSRQ-</w:t>
      </w:r>
      <w:r w:rsidR="002076D0">
        <w:t>based criterion or the time-based criterion for the related frequency</w:t>
      </w:r>
      <w:r w:rsidR="007D34D1">
        <w:t>(</w:t>
      </w:r>
      <w:proofErr w:type="spellStart"/>
      <w:r w:rsidR="007D34D1">
        <w:t>ies</w:t>
      </w:r>
      <w:proofErr w:type="spellEnd"/>
      <w:r w:rsidR="007D34D1">
        <w:t>)</w:t>
      </w:r>
      <w:r w:rsidR="002076D0">
        <w:t xml:space="preserve"> is met.</w:t>
      </w:r>
      <w:r w:rsidRPr="00A425AE">
        <w:t xml:space="preserve"> </w:t>
      </w:r>
    </w:p>
    <w:p w14:paraId="4EC67F81" w14:textId="0190DCC6" w:rsidR="0070364E" w:rsidRPr="0085254E" w:rsidRDefault="0085254E" w:rsidP="00794CED">
      <w:pPr>
        <w:rPr>
          <w:b/>
          <w:bCs/>
        </w:rPr>
      </w:pPr>
      <w:r w:rsidRPr="000E6385">
        <w:rPr>
          <w:b/>
          <w:bCs/>
          <w:iCs/>
        </w:rPr>
        <w:t>P</w:t>
      </w:r>
      <w:r w:rsidRPr="000E6385">
        <w:rPr>
          <w:rFonts w:hint="eastAsia"/>
          <w:b/>
          <w:bCs/>
          <w:iCs/>
        </w:rPr>
        <w:t>roposal</w:t>
      </w:r>
      <w:r w:rsidRPr="000E6385">
        <w:rPr>
          <w:b/>
          <w:bCs/>
          <w:iCs/>
        </w:rPr>
        <w:t xml:space="preserve"> </w:t>
      </w:r>
      <w:r>
        <w:rPr>
          <w:b/>
          <w:bCs/>
          <w:iCs/>
        </w:rPr>
        <w:t>4</w:t>
      </w:r>
      <w:r w:rsidRPr="000E6385">
        <w:rPr>
          <w:rFonts w:hint="eastAsia"/>
          <w:b/>
          <w:bCs/>
          <w:iCs/>
        </w:rPr>
        <w:t>:</w:t>
      </w:r>
      <w:r w:rsidRPr="000E6385">
        <w:rPr>
          <w:b/>
          <w:bCs/>
          <w:iCs/>
        </w:rPr>
        <w:t xml:space="preserve"> </w:t>
      </w:r>
      <w:r w:rsidR="00C6293B">
        <w:rPr>
          <w:b/>
          <w:bCs/>
          <w:iCs/>
        </w:rPr>
        <w:t>When the time-based cell reselection is configured, the UE is required to perform the measurement</w:t>
      </w:r>
      <w:r w:rsidR="007D34D1">
        <w:rPr>
          <w:b/>
          <w:bCs/>
          <w:iCs/>
        </w:rPr>
        <w:t>s</w:t>
      </w:r>
      <w:r w:rsidR="00C6293B">
        <w:rPr>
          <w:b/>
          <w:bCs/>
          <w:iCs/>
        </w:rPr>
        <w:t xml:space="preserve"> </w:t>
      </w:r>
      <w:r w:rsidR="00D15BC4">
        <w:rPr>
          <w:b/>
          <w:bCs/>
          <w:iCs/>
        </w:rPr>
        <w:t xml:space="preserve">on </w:t>
      </w:r>
      <w:r w:rsidR="00C6293B">
        <w:rPr>
          <w:b/>
          <w:bCs/>
          <w:iCs/>
        </w:rPr>
        <w:t>intra-</w:t>
      </w:r>
      <w:r w:rsidR="002C4E20">
        <w:rPr>
          <w:b/>
          <w:bCs/>
          <w:iCs/>
        </w:rPr>
        <w:t>frequency/</w:t>
      </w:r>
      <w:r w:rsidR="00C6293B">
        <w:rPr>
          <w:b/>
          <w:bCs/>
          <w:iCs/>
        </w:rPr>
        <w:t>inter-</w:t>
      </w:r>
      <w:r w:rsidR="000B0195">
        <w:rPr>
          <w:b/>
          <w:bCs/>
          <w:iCs/>
        </w:rPr>
        <w:t>frequenc</w:t>
      </w:r>
      <w:r w:rsidR="002C4E20">
        <w:rPr>
          <w:b/>
          <w:bCs/>
          <w:iCs/>
        </w:rPr>
        <w:t>ies</w:t>
      </w:r>
      <w:r w:rsidR="00C6293B">
        <w:rPr>
          <w:b/>
          <w:bCs/>
          <w:iCs/>
        </w:rPr>
        <w:t>, if either the RSRP/</w:t>
      </w:r>
      <w:r w:rsidR="00D15BC4">
        <w:rPr>
          <w:b/>
          <w:bCs/>
          <w:iCs/>
        </w:rPr>
        <w:t>RSRQ-</w:t>
      </w:r>
      <w:r w:rsidR="00C6293B">
        <w:rPr>
          <w:b/>
          <w:bCs/>
          <w:iCs/>
        </w:rPr>
        <w:t xml:space="preserve">based criterion or the </w:t>
      </w:r>
      <w:r w:rsidR="006838B5">
        <w:rPr>
          <w:b/>
          <w:bCs/>
          <w:iCs/>
        </w:rPr>
        <w:t>time-</w:t>
      </w:r>
      <w:r w:rsidR="00C6293B">
        <w:rPr>
          <w:b/>
          <w:bCs/>
          <w:iCs/>
        </w:rPr>
        <w:t xml:space="preserve">based criterion </w:t>
      </w:r>
      <w:r w:rsidR="007D34D1">
        <w:rPr>
          <w:b/>
          <w:bCs/>
          <w:iCs/>
        </w:rPr>
        <w:t>for the corresponding frequency(</w:t>
      </w:r>
      <w:proofErr w:type="spellStart"/>
      <w:r w:rsidR="007D34D1">
        <w:rPr>
          <w:b/>
          <w:bCs/>
          <w:iCs/>
        </w:rPr>
        <w:t>ies</w:t>
      </w:r>
      <w:proofErr w:type="spellEnd"/>
      <w:r w:rsidR="007D34D1">
        <w:rPr>
          <w:b/>
          <w:bCs/>
          <w:iCs/>
        </w:rPr>
        <w:t>)</w:t>
      </w:r>
      <w:r w:rsidR="00C6293B">
        <w:rPr>
          <w:b/>
          <w:bCs/>
          <w:iCs/>
        </w:rPr>
        <w:t xml:space="preserve"> is met</w:t>
      </w:r>
      <w:r w:rsidRPr="000E6385">
        <w:rPr>
          <w:b/>
          <w:bCs/>
        </w:rPr>
        <w:t>.</w:t>
      </w:r>
    </w:p>
    <w:p w14:paraId="301669C1" w14:textId="3BA64E1A" w:rsidR="00206875" w:rsidRPr="006838B5" w:rsidRDefault="00206875" w:rsidP="006838B5">
      <w:pPr>
        <w:pStyle w:val="af7"/>
        <w:numPr>
          <w:ilvl w:val="0"/>
          <w:numId w:val="23"/>
        </w:numPr>
        <w:spacing w:before="240" w:after="120" w:line="288" w:lineRule="auto"/>
        <w:ind w:firstLineChars="0"/>
        <w:rPr>
          <w:rFonts w:ascii="Arial" w:hAnsi="Arial" w:cs="Arial"/>
          <w:bCs/>
          <w:u w:val="single"/>
          <w:lang w:val="en-US"/>
        </w:rPr>
      </w:pPr>
      <w:r w:rsidRPr="006838B5">
        <w:rPr>
          <w:rFonts w:ascii="Arial" w:hAnsi="Arial" w:cs="Arial"/>
          <w:bCs/>
          <w:sz w:val="20"/>
          <w:szCs w:val="20"/>
          <w:u w:val="single"/>
        </w:rPr>
        <w:t xml:space="preserve">Issue </w:t>
      </w:r>
      <w:r w:rsidR="00904ABE" w:rsidRPr="006838B5">
        <w:rPr>
          <w:rFonts w:ascii="Arial" w:hAnsi="Arial" w:cs="Arial"/>
          <w:bCs/>
          <w:sz w:val="20"/>
          <w:szCs w:val="20"/>
          <w:u w:val="single"/>
        </w:rPr>
        <w:t>5</w:t>
      </w:r>
      <w:r w:rsidRPr="006838B5">
        <w:rPr>
          <w:rFonts w:ascii="Arial" w:hAnsi="Arial" w:cs="Arial"/>
          <w:bCs/>
          <w:sz w:val="20"/>
          <w:szCs w:val="20"/>
          <w:u w:val="single"/>
        </w:rPr>
        <w:t xml:space="preserve">: Whether the </w:t>
      </w:r>
      <w:r w:rsidR="000B0195" w:rsidRPr="006838B5">
        <w:rPr>
          <w:rFonts w:ascii="Arial" w:hAnsi="Arial" w:cs="Arial"/>
          <w:bCs/>
          <w:sz w:val="20"/>
          <w:szCs w:val="20"/>
          <w:u w:val="single"/>
        </w:rPr>
        <w:t>tim</w:t>
      </w:r>
      <w:r w:rsidR="000B0195">
        <w:rPr>
          <w:rFonts w:ascii="Arial" w:hAnsi="Arial" w:cs="Arial"/>
          <w:bCs/>
          <w:sz w:val="20"/>
          <w:szCs w:val="20"/>
          <w:u w:val="single"/>
        </w:rPr>
        <w:t>ing</w:t>
      </w:r>
      <w:r w:rsidR="000B0195" w:rsidRPr="006838B5">
        <w:rPr>
          <w:rFonts w:ascii="Arial" w:hAnsi="Arial" w:cs="Arial"/>
          <w:bCs/>
          <w:sz w:val="20"/>
          <w:szCs w:val="20"/>
          <w:u w:val="single"/>
        </w:rPr>
        <w:t xml:space="preserve"> </w:t>
      </w:r>
      <w:r w:rsidRPr="006838B5">
        <w:rPr>
          <w:rFonts w:ascii="Arial" w:hAnsi="Arial" w:cs="Arial"/>
          <w:bCs/>
          <w:sz w:val="20"/>
          <w:szCs w:val="20"/>
          <w:u w:val="single"/>
        </w:rPr>
        <w:t xml:space="preserve">information </w:t>
      </w:r>
      <w:r w:rsidR="006462CD" w:rsidRPr="006838B5">
        <w:rPr>
          <w:rFonts w:ascii="Arial" w:hAnsi="Arial" w:cs="Arial"/>
          <w:bCs/>
          <w:sz w:val="20"/>
          <w:szCs w:val="20"/>
          <w:u w:val="single"/>
        </w:rPr>
        <w:t>about new</w:t>
      </w:r>
      <w:r w:rsidRPr="006838B5">
        <w:rPr>
          <w:rFonts w:ascii="Arial" w:hAnsi="Arial" w:cs="Arial"/>
          <w:bCs/>
          <w:sz w:val="20"/>
          <w:szCs w:val="20"/>
          <w:u w:val="single"/>
        </w:rPr>
        <w:t xml:space="preserve"> upcoming cell is needed.</w:t>
      </w:r>
    </w:p>
    <w:p w14:paraId="66E3EE8C" w14:textId="6E121D95" w:rsidR="008B58F1" w:rsidRDefault="008B58F1" w:rsidP="00794CED">
      <w:r w:rsidRPr="008B58F1">
        <w:t xml:space="preserve">In </w:t>
      </w:r>
      <w:r>
        <w:t xml:space="preserve">RAN2 </w:t>
      </w:r>
      <w:r>
        <w:rPr>
          <w:rFonts w:hint="eastAsia"/>
        </w:rPr>
        <w:t>#</w:t>
      </w:r>
      <w:r w:rsidRPr="008B58F1">
        <w:t xml:space="preserve">113e meeting, </w:t>
      </w:r>
      <w:r w:rsidR="00E87B17">
        <w:t xml:space="preserve">there was an </w:t>
      </w:r>
      <w:r>
        <w:rPr>
          <w:rFonts w:hint="eastAsia"/>
        </w:rPr>
        <w:t>agreement</w:t>
      </w:r>
      <w:r w:rsidRPr="008B58F1">
        <w:t xml:space="preserve"> </w:t>
      </w:r>
      <w:r>
        <w:rPr>
          <w:rFonts w:hint="eastAsia"/>
        </w:rPr>
        <w:t>fo</w:t>
      </w:r>
      <w:r>
        <w:t>r</w:t>
      </w:r>
      <w:r w:rsidRPr="008B58F1">
        <w:t xml:space="preserve"> the tim</w:t>
      </w:r>
      <w:r w:rsidR="00E87B17">
        <w:t>ing</w:t>
      </w:r>
      <w:r w:rsidRPr="008B58F1">
        <w:t xml:space="preserve"> information as follows</w:t>
      </w:r>
      <w:r w:rsidR="0040133E">
        <w:t xml:space="preserve"> [2]</w:t>
      </w:r>
      <w:r>
        <w:t>:</w:t>
      </w:r>
      <w:r w:rsidRPr="008B58F1">
        <w:t xml:space="preserve"> </w:t>
      </w:r>
    </w:p>
    <w:p w14:paraId="51435E1B" w14:textId="77777777" w:rsidR="008B58F1" w:rsidRPr="008F3843" w:rsidRDefault="008B58F1" w:rsidP="006838B5">
      <w:pPr>
        <w:pBdr>
          <w:top w:val="single" w:sz="4" w:space="1" w:color="auto"/>
          <w:left w:val="single" w:sz="4" w:space="4" w:color="auto"/>
          <w:bottom w:val="single" w:sz="4" w:space="1" w:color="auto"/>
          <w:right w:val="single" w:sz="4" w:space="4" w:color="auto"/>
        </w:pBdr>
        <w:rPr>
          <w:i/>
          <w:iCs/>
        </w:rPr>
      </w:pPr>
      <w:r w:rsidRPr="008F3843">
        <w:rPr>
          <w:i/>
          <w:iCs/>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5A037838" w14:textId="5ED46D3A" w:rsidR="00E87B17" w:rsidRDefault="006462CD" w:rsidP="00E87B17">
      <w:r w:rsidRPr="006462CD">
        <w:t>At present, only the</w:t>
      </w:r>
      <w:r w:rsidR="0070364E">
        <w:t xml:space="preserve"> </w:t>
      </w:r>
      <w:r w:rsidRPr="004B3AAE">
        <w:t>information on when a cell is going to stop serving the area</w:t>
      </w:r>
      <w:r w:rsidRPr="006462CD">
        <w:t xml:space="preserve"> has been </w:t>
      </w:r>
      <w:r w:rsidR="008B58F1">
        <w:t>further discussed</w:t>
      </w:r>
      <w:r w:rsidRPr="006462CD">
        <w:t xml:space="preserve">, and there </w:t>
      </w:r>
      <w:r w:rsidR="00E87B17">
        <w:t>has been</w:t>
      </w:r>
      <w:r w:rsidR="00E87B17" w:rsidRPr="006462CD">
        <w:t xml:space="preserve"> </w:t>
      </w:r>
      <w:r w:rsidRPr="006462CD">
        <w:t xml:space="preserve">no relevant </w:t>
      </w:r>
      <w:r>
        <w:t>agreement</w:t>
      </w:r>
      <w:r w:rsidR="00E87B17">
        <w:t>s</w:t>
      </w:r>
      <w:r w:rsidRPr="006462CD">
        <w:t xml:space="preserve"> on the </w:t>
      </w:r>
      <w:r w:rsidR="007E1CD5" w:rsidRPr="006462CD">
        <w:t>tim</w:t>
      </w:r>
      <w:r w:rsidR="007E1CD5">
        <w:t>ing</w:t>
      </w:r>
      <w:r w:rsidR="007E1CD5" w:rsidRPr="006462CD">
        <w:t xml:space="preserve"> </w:t>
      </w:r>
      <w:r w:rsidRPr="006462CD">
        <w:t xml:space="preserve">information </w:t>
      </w:r>
      <w:r w:rsidRPr="004B3AAE">
        <w:t>about new upcoming cell</w:t>
      </w:r>
      <w:r w:rsidR="00E87B17">
        <w:t xml:space="preserve"> which was left as an FFS</w:t>
      </w:r>
      <w:r w:rsidR="007E1CD5">
        <w:t xml:space="preserve"> </w:t>
      </w:r>
      <w:r w:rsidR="00E87B17">
        <w:t>above</w:t>
      </w:r>
      <w:r>
        <w:t>.</w:t>
      </w:r>
      <w:r w:rsidR="007654E7">
        <w:rPr>
          <w:rFonts w:hint="eastAsia"/>
        </w:rPr>
        <w:t xml:space="preserve"> </w:t>
      </w:r>
    </w:p>
    <w:p w14:paraId="207E0535" w14:textId="6BBF0124" w:rsidR="00633993" w:rsidRDefault="00633993" w:rsidP="00E87B17">
      <w:r>
        <w:rPr>
          <w:rFonts w:hint="eastAsia"/>
        </w:rPr>
        <w:t>I</w:t>
      </w:r>
      <w:r>
        <w:t>n our understanding,</w:t>
      </w:r>
      <w:r w:rsidRPr="00633993">
        <w:t xml:space="preserve"> the </w:t>
      </w:r>
      <w:r w:rsidR="00E87B17" w:rsidRPr="00633993">
        <w:t>tim</w:t>
      </w:r>
      <w:r w:rsidR="00E87B17">
        <w:t>ing</w:t>
      </w:r>
      <w:r w:rsidR="00E87B17" w:rsidRPr="00633993">
        <w:t xml:space="preserve"> </w:t>
      </w:r>
      <w:r w:rsidRPr="00633993">
        <w:t xml:space="preserve">information about new upcoming cell is </w:t>
      </w:r>
      <w:r>
        <w:t xml:space="preserve">not </w:t>
      </w:r>
      <w:r w:rsidRPr="00633993">
        <w:t>needed</w:t>
      </w:r>
      <w:r w:rsidR="00755923">
        <w:t>.</w:t>
      </w:r>
      <w:r w:rsidR="004E37C3">
        <w:t xml:space="preserve"> </w:t>
      </w:r>
      <w:r w:rsidR="004E37C3" w:rsidRPr="004E37C3">
        <w:t>The reason</w:t>
      </w:r>
      <w:r w:rsidR="008B58F1">
        <w:t>s</w:t>
      </w:r>
      <w:r w:rsidR="004E37C3" w:rsidRPr="004E37C3">
        <w:t xml:space="preserve"> </w:t>
      </w:r>
      <w:r w:rsidR="008B58F1">
        <w:t xml:space="preserve">are </w:t>
      </w:r>
      <w:r w:rsidR="00E87B17">
        <w:t>briefly illustrat</w:t>
      </w:r>
      <w:r w:rsidR="007E1CD5">
        <w:t>ed</w:t>
      </w:r>
      <w:r w:rsidR="00E87B17">
        <w:t xml:space="preserve"> </w:t>
      </w:r>
      <w:r w:rsidR="004E37C3">
        <w:t>as follows</w:t>
      </w:r>
      <w:r w:rsidR="00E87B17">
        <w:t>:</w:t>
      </w:r>
    </w:p>
    <w:p w14:paraId="1D9A7C1A" w14:textId="378ADC5C" w:rsidR="00071AEB" w:rsidRPr="00E87B17" w:rsidRDefault="00FD6A49" w:rsidP="00E87B17">
      <w:pPr>
        <w:pStyle w:val="af7"/>
        <w:numPr>
          <w:ilvl w:val="0"/>
          <w:numId w:val="22"/>
        </w:numPr>
        <w:spacing w:after="120" w:line="288" w:lineRule="auto"/>
        <w:ind w:firstLineChars="0"/>
        <w:rPr>
          <w:sz w:val="20"/>
          <w:szCs w:val="20"/>
        </w:rPr>
      </w:pPr>
      <w:r w:rsidRPr="00E87B17">
        <w:rPr>
          <w:rFonts w:hint="eastAsia"/>
          <w:sz w:val="20"/>
          <w:szCs w:val="20"/>
        </w:rPr>
        <w:t>F</w:t>
      </w:r>
      <w:r w:rsidRPr="00E87B17">
        <w:rPr>
          <w:sz w:val="20"/>
          <w:szCs w:val="20"/>
        </w:rPr>
        <w:t xml:space="preserve">or </w:t>
      </w:r>
      <w:r w:rsidR="00E87B17">
        <w:rPr>
          <w:sz w:val="20"/>
          <w:szCs w:val="20"/>
        </w:rPr>
        <w:t>the earth-</w:t>
      </w:r>
      <w:r w:rsidRPr="00E87B17">
        <w:rPr>
          <w:sz w:val="20"/>
          <w:szCs w:val="20"/>
        </w:rPr>
        <w:t xml:space="preserve">moving cell case, </w:t>
      </w:r>
      <w:r w:rsidR="00A059D3">
        <w:rPr>
          <w:sz w:val="20"/>
          <w:szCs w:val="20"/>
        </w:rPr>
        <w:t>given</w:t>
      </w:r>
      <w:r w:rsidR="00A059D3" w:rsidRPr="00E87B17">
        <w:rPr>
          <w:sz w:val="20"/>
          <w:szCs w:val="20"/>
        </w:rPr>
        <w:t xml:space="preserve"> </w:t>
      </w:r>
      <w:r w:rsidR="00071AEB" w:rsidRPr="00E87B17">
        <w:rPr>
          <w:sz w:val="20"/>
          <w:szCs w:val="20"/>
        </w:rPr>
        <w:t xml:space="preserve">a certain upcoming cell, </w:t>
      </w:r>
      <w:r w:rsidRPr="00E87B17">
        <w:rPr>
          <w:sz w:val="20"/>
          <w:szCs w:val="20"/>
        </w:rPr>
        <w:t xml:space="preserve">the </w:t>
      </w:r>
      <w:r w:rsidR="00A059D3" w:rsidRPr="00E87B17">
        <w:rPr>
          <w:sz w:val="20"/>
          <w:szCs w:val="20"/>
        </w:rPr>
        <w:t>tim</w:t>
      </w:r>
      <w:r w:rsidR="00A059D3">
        <w:rPr>
          <w:sz w:val="20"/>
          <w:szCs w:val="20"/>
        </w:rPr>
        <w:t>ing</w:t>
      </w:r>
      <w:r w:rsidR="00A059D3" w:rsidRPr="00E87B17">
        <w:rPr>
          <w:sz w:val="20"/>
          <w:szCs w:val="20"/>
        </w:rPr>
        <w:t xml:space="preserve"> </w:t>
      </w:r>
      <w:r w:rsidRPr="00E87B17">
        <w:rPr>
          <w:sz w:val="20"/>
          <w:szCs w:val="20"/>
        </w:rPr>
        <w:t xml:space="preserve">information </w:t>
      </w:r>
      <w:r w:rsidR="00071AEB" w:rsidRPr="00E87B17">
        <w:rPr>
          <w:rFonts w:hint="eastAsia"/>
          <w:sz w:val="20"/>
          <w:szCs w:val="20"/>
        </w:rPr>
        <w:t>on</w:t>
      </w:r>
      <w:r w:rsidR="00071AEB" w:rsidRPr="00E87B17">
        <w:rPr>
          <w:sz w:val="20"/>
          <w:szCs w:val="20"/>
        </w:rPr>
        <w:t xml:space="preserve"> when the cell is going </w:t>
      </w:r>
      <w:r w:rsidRPr="00E87B17">
        <w:rPr>
          <w:sz w:val="20"/>
          <w:szCs w:val="20"/>
        </w:rPr>
        <w:t>to start</w:t>
      </w:r>
      <w:r w:rsidR="00071AEB" w:rsidRPr="00E87B17">
        <w:rPr>
          <w:rFonts w:hint="eastAsia"/>
          <w:sz w:val="20"/>
          <w:szCs w:val="20"/>
        </w:rPr>
        <w:t>/stop</w:t>
      </w:r>
      <w:r w:rsidRPr="00E87B17">
        <w:rPr>
          <w:sz w:val="20"/>
          <w:szCs w:val="20"/>
        </w:rPr>
        <w:t xml:space="preserve"> the service </w:t>
      </w:r>
      <w:r w:rsidR="00071AEB" w:rsidRPr="00E87B17">
        <w:rPr>
          <w:rFonts w:hint="eastAsia"/>
          <w:sz w:val="20"/>
          <w:szCs w:val="20"/>
        </w:rPr>
        <w:t>for different UEs with different movement directions or different position</w:t>
      </w:r>
      <w:r w:rsidR="002C2BB4" w:rsidRPr="00E87B17">
        <w:rPr>
          <w:sz w:val="20"/>
          <w:szCs w:val="20"/>
        </w:rPr>
        <w:t>s</w:t>
      </w:r>
      <w:r w:rsidR="00071AEB" w:rsidRPr="00E87B17">
        <w:rPr>
          <w:sz w:val="20"/>
          <w:szCs w:val="20"/>
        </w:rPr>
        <w:t xml:space="preserve"> </w:t>
      </w:r>
      <w:r w:rsidR="00A059D3">
        <w:rPr>
          <w:sz w:val="20"/>
          <w:szCs w:val="20"/>
        </w:rPr>
        <w:t>can</w:t>
      </w:r>
      <w:r w:rsidR="00A059D3" w:rsidRPr="00E87B17">
        <w:rPr>
          <w:sz w:val="20"/>
          <w:szCs w:val="20"/>
        </w:rPr>
        <w:t xml:space="preserve"> </w:t>
      </w:r>
      <w:r w:rsidRPr="00E87B17">
        <w:rPr>
          <w:sz w:val="20"/>
          <w:szCs w:val="20"/>
        </w:rPr>
        <w:t>be different.</w:t>
      </w:r>
      <w:r w:rsidRPr="00E87B17">
        <w:rPr>
          <w:rFonts w:hint="eastAsia"/>
          <w:sz w:val="20"/>
          <w:szCs w:val="20"/>
        </w:rPr>
        <w:t xml:space="preserve"> </w:t>
      </w:r>
      <w:r w:rsidR="008959EF">
        <w:rPr>
          <w:sz w:val="20"/>
          <w:szCs w:val="20"/>
        </w:rPr>
        <w:t>To this end</w:t>
      </w:r>
      <w:r w:rsidR="00071AEB" w:rsidRPr="00E87B17">
        <w:rPr>
          <w:sz w:val="20"/>
          <w:szCs w:val="20"/>
        </w:rPr>
        <w:t xml:space="preserve">, </w:t>
      </w:r>
      <w:r w:rsidR="00A059D3">
        <w:rPr>
          <w:sz w:val="20"/>
          <w:szCs w:val="20"/>
        </w:rPr>
        <w:t xml:space="preserve">it </w:t>
      </w:r>
      <w:r w:rsidR="007E1CD5">
        <w:rPr>
          <w:sz w:val="20"/>
          <w:szCs w:val="20"/>
        </w:rPr>
        <w:t>seems</w:t>
      </w:r>
      <w:r w:rsidR="00A059D3">
        <w:rPr>
          <w:sz w:val="20"/>
          <w:szCs w:val="20"/>
        </w:rPr>
        <w:t xml:space="preserve"> </w:t>
      </w:r>
      <w:r w:rsidR="007E1CD5">
        <w:rPr>
          <w:sz w:val="20"/>
          <w:szCs w:val="20"/>
        </w:rPr>
        <w:t>unlikely</w:t>
      </w:r>
      <w:r w:rsidR="00A059D3">
        <w:rPr>
          <w:sz w:val="20"/>
          <w:szCs w:val="20"/>
        </w:rPr>
        <w:t xml:space="preserve"> </w:t>
      </w:r>
      <w:r w:rsidR="007E1CD5">
        <w:rPr>
          <w:sz w:val="20"/>
          <w:szCs w:val="20"/>
        </w:rPr>
        <w:t>to</w:t>
      </w:r>
      <w:r w:rsidR="008959EF">
        <w:rPr>
          <w:sz w:val="20"/>
          <w:szCs w:val="20"/>
        </w:rPr>
        <w:t xml:space="preserve"> include </w:t>
      </w:r>
      <w:r w:rsidR="007E1CD5">
        <w:rPr>
          <w:sz w:val="20"/>
          <w:szCs w:val="20"/>
        </w:rPr>
        <w:t>the</w:t>
      </w:r>
      <w:r w:rsidR="008959EF">
        <w:rPr>
          <w:sz w:val="20"/>
          <w:szCs w:val="20"/>
        </w:rPr>
        <w:t xml:space="preserve"> timing information of</w:t>
      </w:r>
      <w:r w:rsidR="00A059D3">
        <w:rPr>
          <w:sz w:val="20"/>
          <w:szCs w:val="20"/>
        </w:rPr>
        <w:t xml:space="preserve"> </w:t>
      </w:r>
      <w:r w:rsidR="007E1CD5">
        <w:rPr>
          <w:sz w:val="20"/>
          <w:szCs w:val="20"/>
        </w:rPr>
        <w:t xml:space="preserve">the </w:t>
      </w:r>
      <w:r w:rsidR="00A059D3">
        <w:rPr>
          <w:sz w:val="20"/>
          <w:szCs w:val="20"/>
        </w:rPr>
        <w:t xml:space="preserve">upcoming cell </w:t>
      </w:r>
      <w:r w:rsidR="008959EF">
        <w:rPr>
          <w:sz w:val="20"/>
          <w:szCs w:val="20"/>
        </w:rPr>
        <w:t xml:space="preserve">that is applicable for all the UEs </w:t>
      </w:r>
      <w:r w:rsidR="00071AEB" w:rsidRPr="00E87B17">
        <w:rPr>
          <w:sz w:val="20"/>
          <w:szCs w:val="20"/>
        </w:rPr>
        <w:t xml:space="preserve">in the </w:t>
      </w:r>
      <w:r w:rsidR="008959EF">
        <w:rPr>
          <w:sz w:val="20"/>
          <w:szCs w:val="20"/>
        </w:rPr>
        <w:t xml:space="preserve">system </w:t>
      </w:r>
      <w:r w:rsidR="00071AEB" w:rsidRPr="00E87B17">
        <w:rPr>
          <w:sz w:val="20"/>
          <w:szCs w:val="20"/>
        </w:rPr>
        <w:t xml:space="preserve">information </w:t>
      </w:r>
      <w:r w:rsidR="00071AEB" w:rsidRPr="00E87B17">
        <w:rPr>
          <w:rFonts w:hint="eastAsia"/>
          <w:sz w:val="20"/>
          <w:szCs w:val="20"/>
        </w:rPr>
        <w:t>f</w:t>
      </w:r>
      <w:r w:rsidR="00071AEB" w:rsidRPr="00E87B17">
        <w:rPr>
          <w:sz w:val="20"/>
          <w:szCs w:val="20"/>
        </w:rPr>
        <w:t xml:space="preserve">or cell reselection, </w:t>
      </w:r>
      <w:r w:rsidR="00071AEB" w:rsidRPr="00E87B17">
        <w:rPr>
          <w:rFonts w:hint="eastAsia"/>
          <w:sz w:val="20"/>
          <w:szCs w:val="20"/>
        </w:rPr>
        <w:t>e.g.,</w:t>
      </w:r>
      <w:r w:rsidR="00071AEB" w:rsidRPr="00E87B17">
        <w:rPr>
          <w:sz w:val="20"/>
          <w:szCs w:val="20"/>
        </w:rPr>
        <w:t xml:space="preserve"> </w:t>
      </w:r>
      <w:r w:rsidR="00071AEB" w:rsidRPr="00E87B17">
        <w:rPr>
          <w:rFonts w:hint="eastAsia"/>
          <w:sz w:val="20"/>
          <w:szCs w:val="20"/>
        </w:rPr>
        <w:t>SIB2</w:t>
      </w:r>
      <w:r w:rsidR="00071AEB" w:rsidRPr="00E87B17">
        <w:rPr>
          <w:sz w:val="20"/>
          <w:szCs w:val="20"/>
        </w:rPr>
        <w:t>, SIB3 and SIB4.</w:t>
      </w:r>
    </w:p>
    <w:p w14:paraId="4A97AD9D" w14:textId="7CB52BE5" w:rsidR="00071AEB" w:rsidRPr="00E87B17" w:rsidRDefault="00071AEB" w:rsidP="00E87B17">
      <w:pPr>
        <w:pStyle w:val="af7"/>
        <w:numPr>
          <w:ilvl w:val="0"/>
          <w:numId w:val="22"/>
        </w:numPr>
        <w:spacing w:after="120" w:line="288" w:lineRule="auto"/>
        <w:ind w:firstLineChars="0"/>
        <w:rPr>
          <w:sz w:val="20"/>
          <w:szCs w:val="20"/>
        </w:rPr>
      </w:pPr>
      <w:r w:rsidRPr="00E87B17">
        <w:rPr>
          <w:rFonts w:hint="eastAsia"/>
          <w:sz w:val="20"/>
          <w:szCs w:val="20"/>
        </w:rPr>
        <w:t>F</w:t>
      </w:r>
      <w:r w:rsidRPr="00E87B17">
        <w:rPr>
          <w:sz w:val="20"/>
          <w:szCs w:val="20"/>
        </w:rPr>
        <w:t xml:space="preserve">or </w:t>
      </w:r>
      <w:r w:rsidR="008959EF">
        <w:rPr>
          <w:sz w:val="20"/>
          <w:szCs w:val="20"/>
        </w:rPr>
        <w:t xml:space="preserve">the </w:t>
      </w:r>
      <w:r w:rsidRPr="00E87B17">
        <w:rPr>
          <w:sz w:val="20"/>
          <w:szCs w:val="20"/>
        </w:rPr>
        <w:t>quasi-</w:t>
      </w:r>
      <w:r w:rsidR="007E1CD5" w:rsidRPr="00E87B17">
        <w:rPr>
          <w:sz w:val="20"/>
          <w:szCs w:val="20"/>
        </w:rPr>
        <w:t>earth</w:t>
      </w:r>
      <w:r w:rsidR="007E1CD5">
        <w:rPr>
          <w:sz w:val="20"/>
          <w:szCs w:val="20"/>
        </w:rPr>
        <w:t>-</w:t>
      </w:r>
      <w:r w:rsidRPr="00E87B17">
        <w:rPr>
          <w:sz w:val="20"/>
          <w:szCs w:val="20"/>
        </w:rPr>
        <w:t xml:space="preserve">fixed cell case, </w:t>
      </w:r>
      <w:r w:rsidRPr="00E87B17">
        <w:rPr>
          <w:rFonts w:hint="eastAsia"/>
          <w:sz w:val="20"/>
          <w:szCs w:val="20"/>
        </w:rPr>
        <w:t>t</w:t>
      </w:r>
      <w:r w:rsidRPr="00E87B17">
        <w:rPr>
          <w:sz w:val="20"/>
          <w:szCs w:val="20"/>
        </w:rPr>
        <w:t xml:space="preserve">he benefits of </w:t>
      </w:r>
      <w:r w:rsidR="002C2BB4" w:rsidRPr="00E87B17">
        <w:rPr>
          <w:rFonts w:hint="eastAsia"/>
          <w:sz w:val="20"/>
          <w:szCs w:val="20"/>
        </w:rPr>
        <w:t>k</w:t>
      </w:r>
      <w:r w:rsidR="002C2BB4" w:rsidRPr="00E87B17">
        <w:rPr>
          <w:sz w:val="20"/>
          <w:szCs w:val="20"/>
        </w:rPr>
        <w:t>no</w:t>
      </w:r>
      <w:r w:rsidR="002C2BB4" w:rsidRPr="00E87B17">
        <w:rPr>
          <w:rFonts w:hint="eastAsia"/>
          <w:sz w:val="20"/>
          <w:szCs w:val="20"/>
        </w:rPr>
        <w:t>wing</w:t>
      </w:r>
      <w:r w:rsidR="002C2BB4" w:rsidRPr="00E87B17">
        <w:rPr>
          <w:sz w:val="20"/>
          <w:szCs w:val="20"/>
        </w:rPr>
        <w:t xml:space="preserve"> </w:t>
      </w:r>
      <w:r w:rsidRPr="00E87B17">
        <w:rPr>
          <w:sz w:val="20"/>
          <w:szCs w:val="20"/>
        </w:rPr>
        <w:t xml:space="preserve">the </w:t>
      </w:r>
      <w:r w:rsidR="00C629B2">
        <w:rPr>
          <w:sz w:val="20"/>
          <w:szCs w:val="20"/>
        </w:rPr>
        <w:t xml:space="preserve">starting </w:t>
      </w:r>
      <w:r w:rsidR="007E1CD5" w:rsidRPr="00E87B17">
        <w:rPr>
          <w:sz w:val="20"/>
          <w:szCs w:val="20"/>
        </w:rPr>
        <w:t>tim</w:t>
      </w:r>
      <w:r w:rsidR="007E1CD5">
        <w:rPr>
          <w:sz w:val="20"/>
          <w:szCs w:val="20"/>
        </w:rPr>
        <w:t>ing</w:t>
      </w:r>
      <w:r w:rsidR="007E1CD5" w:rsidRPr="00E87B17">
        <w:rPr>
          <w:sz w:val="20"/>
          <w:szCs w:val="20"/>
        </w:rPr>
        <w:t xml:space="preserve"> </w:t>
      </w:r>
      <w:r w:rsidRPr="00E87B17">
        <w:rPr>
          <w:sz w:val="20"/>
          <w:szCs w:val="20"/>
        </w:rPr>
        <w:t>information about the upcoming cell are unclear. When the conditions for performing the measurement</w:t>
      </w:r>
      <w:r w:rsidR="007E1CD5">
        <w:rPr>
          <w:sz w:val="20"/>
          <w:szCs w:val="20"/>
        </w:rPr>
        <w:t>s</w:t>
      </w:r>
      <w:r w:rsidRPr="00E87B17">
        <w:rPr>
          <w:sz w:val="20"/>
          <w:szCs w:val="20"/>
        </w:rPr>
        <w:t xml:space="preserve"> are met, the UE performs</w:t>
      </w:r>
      <w:r w:rsidR="00B75138" w:rsidRPr="00E87B17">
        <w:rPr>
          <w:sz w:val="20"/>
          <w:szCs w:val="20"/>
        </w:rPr>
        <w:t xml:space="preserve"> </w:t>
      </w:r>
      <w:r w:rsidRPr="00E87B17">
        <w:rPr>
          <w:sz w:val="20"/>
          <w:szCs w:val="20"/>
        </w:rPr>
        <w:t>measurement</w:t>
      </w:r>
      <w:r w:rsidR="002C2BB4" w:rsidRPr="00E87B17">
        <w:rPr>
          <w:sz w:val="20"/>
          <w:szCs w:val="20"/>
        </w:rPr>
        <w:t>s</w:t>
      </w:r>
      <w:r w:rsidRPr="00E87B17">
        <w:rPr>
          <w:sz w:val="20"/>
          <w:szCs w:val="20"/>
        </w:rPr>
        <w:t xml:space="preserve"> of the corresponding frequency and </w:t>
      </w:r>
      <w:r w:rsidR="008959EF">
        <w:rPr>
          <w:sz w:val="20"/>
          <w:szCs w:val="20"/>
        </w:rPr>
        <w:t xml:space="preserve">then </w:t>
      </w:r>
      <w:r w:rsidRPr="00E87B17">
        <w:rPr>
          <w:sz w:val="20"/>
          <w:szCs w:val="20"/>
        </w:rPr>
        <w:t xml:space="preserve">evaluates the detected cells. If the </w:t>
      </w:r>
      <w:r w:rsidR="007E1CD5">
        <w:rPr>
          <w:sz w:val="20"/>
          <w:szCs w:val="20"/>
        </w:rPr>
        <w:t xml:space="preserve">new </w:t>
      </w:r>
      <w:r w:rsidRPr="00E87B17">
        <w:rPr>
          <w:sz w:val="20"/>
          <w:szCs w:val="20"/>
        </w:rPr>
        <w:t xml:space="preserve">cell has not illuminated the area, the UE will not </w:t>
      </w:r>
      <w:r w:rsidR="002C2BB4" w:rsidRPr="00E87B17">
        <w:rPr>
          <w:sz w:val="20"/>
          <w:szCs w:val="20"/>
        </w:rPr>
        <w:t xml:space="preserve">detect </w:t>
      </w:r>
      <w:r w:rsidRPr="00E87B17">
        <w:rPr>
          <w:sz w:val="20"/>
          <w:szCs w:val="20"/>
        </w:rPr>
        <w:t>the cell</w:t>
      </w:r>
      <w:r w:rsidR="00BD125F">
        <w:rPr>
          <w:sz w:val="20"/>
          <w:szCs w:val="20"/>
        </w:rPr>
        <w:t xml:space="preserve">, so that the UE cannot actually evaluate/measure the upcoming cells until it really starts its service, even if the UE knows </w:t>
      </w:r>
      <w:r w:rsidR="003717E6">
        <w:rPr>
          <w:sz w:val="20"/>
          <w:szCs w:val="20"/>
        </w:rPr>
        <w:t xml:space="preserve">the time when </w:t>
      </w:r>
      <w:r w:rsidR="007E1CD5">
        <w:rPr>
          <w:sz w:val="20"/>
          <w:szCs w:val="20"/>
        </w:rPr>
        <w:t>the new cell start</w:t>
      </w:r>
      <w:r w:rsidR="003717E6">
        <w:rPr>
          <w:sz w:val="20"/>
          <w:szCs w:val="20"/>
        </w:rPr>
        <w:t xml:space="preserve">s service </w:t>
      </w:r>
      <w:r w:rsidR="00BD125F">
        <w:rPr>
          <w:sz w:val="20"/>
          <w:szCs w:val="20"/>
        </w:rPr>
        <w:t>in advance</w:t>
      </w:r>
      <w:r w:rsidRPr="00E87B17">
        <w:rPr>
          <w:sz w:val="20"/>
          <w:szCs w:val="20"/>
        </w:rPr>
        <w:t>.</w:t>
      </w:r>
      <w:r w:rsidR="0011086C" w:rsidRPr="00E87B17">
        <w:rPr>
          <w:sz w:val="20"/>
          <w:szCs w:val="20"/>
        </w:rPr>
        <w:t xml:space="preserve"> </w:t>
      </w:r>
      <w:r w:rsidR="00BD125F">
        <w:rPr>
          <w:sz w:val="20"/>
          <w:szCs w:val="20"/>
        </w:rPr>
        <w:t xml:space="preserve">To this end, </w:t>
      </w:r>
      <w:r w:rsidR="008552E9">
        <w:rPr>
          <w:sz w:val="20"/>
          <w:szCs w:val="20"/>
        </w:rPr>
        <w:t>it</w:t>
      </w:r>
      <w:r w:rsidR="00BD125F">
        <w:rPr>
          <w:sz w:val="20"/>
          <w:szCs w:val="20"/>
        </w:rPr>
        <w:t xml:space="preserve"> seems not </w:t>
      </w:r>
      <w:r w:rsidR="007E1CD5">
        <w:rPr>
          <w:sz w:val="20"/>
          <w:szCs w:val="20"/>
        </w:rPr>
        <w:t xml:space="preserve">of </w:t>
      </w:r>
      <w:r w:rsidR="00BD125F">
        <w:rPr>
          <w:sz w:val="20"/>
          <w:szCs w:val="20"/>
        </w:rPr>
        <w:t>much use for the UE to know the</w:t>
      </w:r>
      <w:r w:rsidR="006838B5">
        <w:rPr>
          <w:sz w:val="20"/>
          <w:szCs w:val="20"/>
        </w:rPr>
        <w:t xml:space="preserve"> starting</w:t>
      </w:r>
      <w:r w:rsidR="00BD125F">
        <w:rPr>
          <w:sz w:val="20"/>
          <w:szCs w:val="20"/>
        </w:rPr>
        <w:t xml:space="preserve"> </w:t>
      </w:r>
      <w:r w:rsidR="00F57F3D">
        <w:rPr>
          <w:sz w:val="20"/>
          <w:szCs w:val="20"/>
        </w:rPr>
        <w:t xml:space="preserve">time </w:t>
      </w:r>
      <w:r w:rsidR="00BD125F">
        <w:rPr>
          <w:sz w:val="20"/>
          <w:szCs w:val="20"/>
        </w:rPr>
        <w:t>information</w:t>
      </w:r>
      <w:r w:rsidR="003717E6">
        <w:rPr>
          <w:sz w:val="20"/>
          <w:szCs w:val="20"/>
        </w:rPr>
        <w:t xml:space="preserve"> of the upcoming </w:t>
      </w:r>
      <w:r w:rsidR="007E1CD5">
        <w:rPr>
          <w:sz w:val="20"/>
          <w:szCs w:val="20"/>
        </w:rPr>
        <w:t>neighbour</w:t>
      </w:r>
      <w:r w:rsidR="003717E6">
        <w:rPr>
          <w:sz w:val="20"/>
          <w:szCs w:val="20"/>
        </w:rPr>
        <w:t xml:space="preserve"> cells</w:t>
      </w:r>
      <w:r w:rsidR="0011086C" w:rsidRPr="00E87B17">
        <w:rPr>
          <w:sz w:val="20"/>
          <w:szCs w:val="20"/>
        </w:rPr>
        <w:t xml:space="preserve">, </w:t>
      </w:r>
      <w:r w:rsidR="003717E6">
        <w:rPr>
          <w:sz w:val="20"/>
          <w:szCs w:val="20"/>
        </w:rPr>
        <w:t xml:space="preserve">thus </w:t>
      </w:r>
      <w:r w:rsidR="0011086C" w:rsidRPr="00E87B17">
        <w:rPr>
          <w:sz w:val="20"/>
          <w:szCs w:val="20"/>
        </w:rPr>
        <w:t xml:space="preserve">no need to broadcast </w:t>
      </w:r>
      <w:r w:rsidR="003717E6">
        <w:rPr>
          <w:sz w:val="20"/>
          <w:szCs w:val="20"/>
        </w:rPr>
        <w:t xml:space="preserve">it </w:t>
      </w:r>
      <w:r w:rsidR="005465C2">
        <w:rPr>
          <w:sz w:val="20"/>
          <w:szCs w:val="20"/>
        </w:rPr>
        <w:t>by the serving cell</w:t>
      </w:r>
      <w:r w:rsidR="0011086C" w:rsidRPr="00E87B17">
        <w:rPr>
          <w:sz w:val="20"/>
          <w:szCs w:val="20"/>
        </w:rPr>
        <w:t>.</w:t>
      </w:r>
      <w:r w:rsidR="006838B5" w:rsidRPr="006838B5">
        <w:rPr>
          <w:sz w:val="20"/>
          <w:szCs w:val="20"/>
        </w:rPr>
        <w:t xml:space="preserve"> </w:t>
      </w:r>
      <w:r w:rsidR="00C629B2">
        <w:rPr>
          <w:sz w:val="20"/>
          <w:szCs w:val="20"/>
        </w:rPr>
        <w:t>On the other hand, a</w:t>
      </w:r>
      <w:r w:rsidR="00C629B2" w:rsidRPr="00E87B17">
        <w:rPr>
          <w:sz w:val="20"/>
          <w:szCs w:val="20"/>
        </w:rPr>
        <w:t xml:space="preserve">s </w:t>
      </w:r>
      <w:r w:rsidR="006838B5" w:rsidRPr="00E87B17">
        <w:rPr>
          <w:sz w:val="20"/>
          <w:szCs w:val="20"/>
        </w:rPr>
        <w:t xml:space="preserve">for the stopping time of upcoming cell, since </w:t>
      </w:r>
      <w:r w:rsidR="003C689F" w:rsidRPr="003C689F">
        <w:rPr>
          <w:rFonts w:hint="eastAsia"/>
          <w:sz w:val="20"/>
          <w:szCs w:val="20"/>
        </w:rPr>
        <w:t>this</w:t>
      </w:r>
      <w:r w:rsidR="003C689F">
        <w:rPr>
          <w:sz w:val="20"/>
          <w:szCs w:val="20"/>
        </w:rPr>
        <w:t xml:space="preserve"> </w:t>
      </w:r>
      <w:r w:rsidR="006838B5" w:rsidRPr="00E87B17">
        <w:rPr>
          <w:sz w:val="20"/>
          <w:szCs w:val="20"/>
        </w:rPr>
        <w:t>information will</w:t>
      </w:r>
      <w:r w:rsidR="00A62061">
        <w:rPr>
          <w:sz w:val="20"/>
          <w:szCs w:val="20"/>
        </w:rPr>
        <w:t xml:space="preserve"> anyway</w:t>
      </w:r>
      <w:r w:rsidR="006838B5" w:rsidRPr="00E87B17">
        <w:rPr>
          <w:sz w:val="20"/>
          <w:szCs w:val="20"/>
        </w:rPr>
        <w:t xml:space="preserve"> be broadcast </w:t>
      </w:r>
      <w:r w:rsidR="00F57F3D">
        <w:rPr>
          <w:sz w:val="20"/>
          <w:szCs w:val="20"/>
        </w:rPr>
        <w:t xml:space="preserve">by </w:t>
      </w:r>
      <w:r w:rsidR="006838B5" w:rsidRPr="00E87B17">
        <w:rPr>
          <w:sz w:val="20"/>
          <w:szCs w:val="20"/>
        </w:rPr>
        <w:t>the upcoming cell</w:t>
      </w:r>
      <w:r w:rsidR="00A62061">
        <w:rPr>
          <w:sz w:val="20"/>
          <w:szCs w:val="20"/>
        </w:rPr>
        <w:t xml:space="preserve"> itself</w:t>
      </w:r>
      <w:r w:rsidR="006838B5">
        <w:rPr>
          <w:sz w:val="20"/>
          <w:szCs w:val="20"/>
        </w:rPr>
        <w:t>,</w:t>
      </w:r>
      <w:r w:rsidR="006838B5" w:rsidRPr="003C689F">
        <w:rPr>
          <w:sz w:val="20"/>
          <w:szCs w:val="20"/>
        </w:rPr>
        <w:t xml:space="preserve"> </w:t>
      </w:r>
      <w:r w:rsidR="003C689F" w:rsidRPr="003C689F">
        <w:rPr>
          <w:sz w:val="20"/>
          <w:szCs w:val="20"/>
        </w:rPr>
        <w:t xml:space="preserve">the UE can </w:t>
      </w:r>
      <w:r w:rsidR="00A62061">
        <w:rPr>
          <w:sz w:val="20"/>
          <w:szCs w:val="20"/>
        </w:rPr>
        <w:t>o</w:t>
      </w:r>
      <w:r w:rsidR="00C629B2">
        <w:rPr>
          <w:sz w:val="20"/>
          <w:szCs w:val="20"/>
        </w:rPr>
        <w:t>bt</w:t>
      </w:r>
      <w:r w:rsidR="003C689F" w:rsidRPr="003C689F">
        <w:rPr>
          <w:sz w:val="20"/>
          <w:szCs w:val="20"/>
        </w:rPr>
        <w:t xml:space="preserve">ain such information through receiving the SIB of </w:t>
      </w:r>
      <w:r w:rsidR="00C629B2">
        <w:rPr>
          <w:sz w:val="20"/>
          <w:szCs w:val="20"/>
        </w:rPr>
        <w:t>the upcoming cell</w:t>
      </w:r>
      <w:r w:rsidR="00F57F3D">
        <w:rPr>
          <w:sz w:val="20"/>
          <w:szCs w:val="20"/>
        </w:rPr>
        <w:t xml:space="preserve"> </w:t>
      </w:r>
      <w:r w:rsidR="005465C2">
        <w:rPr>
          <w:sz w:val="20"/>
          <w:szCs w:val="20"/>
        </w:rPr>
        <w:t>after it starts its service</w:t>
      </w:r>
      <w:r w:rsidR="003C689F" w:rsidRPr="003C689F">
        <w:rPr>
          <w:sz w:val="20"/>
          <w:szCs w:val="20"/>
        </w:rPr>
        <w:t xml:space="preserve">, </w:t>
      </w:r>
      <w:r w:rsidR="005465C2">
        <w:rPr>
          <w:sz w:val="20"/>
          <w:szCs w:val="20"/>
        </w:rPr>
        <w:t xml:space="preserve">and thus there is </w:t>
      </w:r>
      <w:r w:rsidR="006838B5" w:rsidRPr="006838B5">
        <w:rPr>
          <w:sz w:val="20"/>
          <w:szCs w:val="20"/>
        </w:rPr>
        <w:t xml:space="preserve">no need to </w:t>
      </w:r>
      <w:r w:rsidR="000A2D66">
        <w:rPr>
          <w:sz w:val="20"/>
          <w:szCs w:val="20"/>
        </w:rPr>
        <w:t xml:space="preserve">additionally </w:t>
      </w:r>
      <w:r w:rsidR="006838B5" w:rsidRPr="006838B5">
        <w:rPr>
          <w:sz w:val="20"/>
          <w:szCs w:val="20"/>
        </w:rPr>
        <w:t xml:space="preserve">broadcast </w:t>
      </w:r>
      <w:r w:rsidR="003C689F">
        <w:rPr>
          <w:sz w:val="20"/>
          <w:szCs w:val="20"/>
        </w:rPr>
        <w:t xml:space="preserve">it </w:t>
      </w:r>
      <w:r w:rsidR="005465C2">
        <w:rPr>
          <w:sz w:val="20"/>
          <w:szCs w:val="20"/>
        </w:rPr>
        <w:t xml:space="preserve">as </w:t>
      </w:r>
      <w:proofErr w:type="gramStart"/>
      <w:r w:rsidR="005465C2">
        <w:rPr>
          <w:sz w:val="20"/>
          <w:szCs w:val="20"/>
        </w:rPr>
        <w:t>an</w:t>
      </w:r>
      <w:proofErr w:type="gramEnd"/>
      <w:r w:rsidR="006838B5" w:rsidRPr="006838B5">
        <w:rPr>
          <w:sz w:val="20"/>
          <w:szCs w:val="20"/>
        </w:rPr>
        <w:t xml:space="preserve"> </w:t>
      </w:r>
      <w:proofErr w:type="spellStart"/>
      <w:r w:rsidR="006838B5" w:rsidRPr="006838B5">
        <w:rPr>
          <w:sz w:val="20"/>
          <w:szCs w:val="20"/>
        </w:rPr>
        <w:t>neighbor</w:t>
      </w:r>
      <w:proofErr w:type="spellEnd"/>
      <w:r w:rsidR="006838B5" w:rsidRPr="006838B5">
        <w:rPr>
          <w:sz w:val="20"/>
          <w:szCs w:val="20"/>
        </w:rPr>
        <w:t xml:space="preserve"> cell </w:t>
      </w:r>
      <w:r w:rsidR="005465C2">
        <w:rPr>
          <w:sz w:val="20"/>
          <w:szCs w:val="20"/>
        </w:rPr>
        <w:t xml:space="preserve">timing information </w:t>
      </w:r>
      <w:r w:rsidR="006838B5" w:rsidRPr="006838B5">
        <w:rPr>
          <w:sz w:val="20"/>
          <w:szCs w:val="20"/>
        </w:rPr>
        <w:t>anymore.</w:t>
      </w:r>
    </w:p>
    <w:p w14:paraId="7BA3417C" w14:textId="1FC1BFEC" w:rsidR="0011086C" w:rsidRPr="0011086C" w:rsidRDefault="0011086C" w:rsidP="00794CED">
      <w:pPr>
        <w:rPr>
          <w:b/>
          <w:bCs/>
        </w:rPr>
      </w:pPr>
      <w:r w:rsidRPr="0011086C">
        <w:rPr>
          <w:b/>
          <w:bCs/>
        </w:rPr>
        <w:t>P</w:t>
      </w:r>
      <w:r w:rsidRPr="0011086C">
        <w:rPr>
          <w:rFonts w:hint="eastAsia"/>
          <w:b/>
          <w:bCs/>
        </w:rPr>
        <w:t>roposal</w:t>
      </w:r>
      <w:r w:rsidR="007C6098">
        <w:rPr>
          <w:b/>
          <w:bCs/>
        </w:rPr>
        <w:t xml:space="preserve"> </w:t>
      </w:r>
      <w:r w:rsidR="00C71CDB">
        <w:rPr>
          <w:b/>
          <w:bCs/>
        </w:rPr>
        <w:t>5</w:t>
      </w:r>
      <w:r w:rsidRPr="0011086C">
        <w:rPr>
          <w:rFonts w:hint="eastAsia"/>
          <w:b/>
          <w:bCs/>
        </w:rPr>
        <w:t>:</w:t>
      </w:r>
      <w:r w:rsidRPr="0011086C">
        <w:rPr>
          <w:b/>
          <w:bCs/>
        </w:rPr>
        <w:t xml:space="preserve"> T</w:t>
      </w:r>
      <w:r w:rsidRPr="0011086C">
        <w:rPr>
          <w:rFonts w:hint="eastAsia"/>
          <w:b/>
          <w:bCs/>
        </w:rPr>
        <w:t>he</w:t>
      </w:r>
      <w:r w:rsidRPr="0011086C">
        <w:rPr>
          <w:b/>
          <w:bCs/>
        </w:rPr>
        <w:t xml:space="preserve"> </w:t>
      </w:r>
      <w:r w:rsidR="003717E6" w:rsidRPr="0011086C">
        <w:rPr>
          <w:b/>
          <w:bCs/>
        </w:rPr>
        <w:t>tim</w:t>
      </w:r>
      <w:r w:rsidR="003717E6">
        <w:rPr>
          <w:b/>
          <w:bCs/>
        </w:rPr>
        <w:t>ing</w:t>
      </w:r>
      <w:r w:rsidR="003717E6" w:rsidRPr="0011086C">
        <w:rPr>
          <w:b/>
          <w:bCs/>
        </w:rPr>
        <w:t xml:space="preserve"> </w:t>
      </w:r>
      <w:r w:rsidRPr="0011086C">
        <w:rPr>
          <w:b/>
          <w:bCs/>
        </w:rPr>
        <w:t xml:space="preserve">information about </w:t>
      </w:r>
      <w:r w:rsidR="007E1CD5">
        <w:rPr>
          <w:b/>
          <w:bCs/>
        </w:rPr>
        <w:t xml:space="preserve">the </w:t>
      </w:r>
      <w:r w:rsidRPr="0011086C">
        <w:rPr>
          <w:b/>
          <w:bCs/>
        </w:rPr>
        <w:t>new upcoming cell is not needed.</w:t>
      </w:r>
    </w:p>
    <w:p w14:paraId="41142BBB" w14:textId="2B58797F" w:rsidR="00794CED" w:rsidRDefault="00794CED" w:rsidP="00794CED">
      <w:pPr>
        <w:pStyle w:val="2"/>
      </w:pPr>
      <w:r>
        <w:lastRenderedPageBreak/>
        <w:t xml:space="preserve"> </w:t>
      </w:r>
      <w:r w:rsidR="009E6C68">
        <w:t>Location</w:t>
      </w:r>
      <w:r w:rsidR="003C689F" w:rsidRPr="003C689F">
        <w:t>/Ephemeris</w:t>
      </w:r>
      <w:r w:rsidR="009E6C68">
        <w:t>-</w:t>
      </w:r>
      <w:r>
        <w:t>based cell resele</w:t>
      </w:r>
      <w:r w:rsidR="002D643B">
        <w:t>c</w:t>
      </w:r>
      <w:r>
        <w:t>tion</w:t>
      </w:r>
    </w:p>
    <w:p w14:paraId="3DDE7E2C" w14:textId="77777777" w:rsidR="007C0053" w:rsidRDefault="007C0053" w:rsidP="007C0053">
      <w:pPr>
        <w:rPr>
          <w:lang w:val="en-US"/>
        </w:rPr>
      </w:pPr>
      <w:bookmarkStart w:id="4" w:name="_Hlk78221544"/>
      <w:r>
        <w:rPr>
          <w:rFonts w:hint="eastAsia"/>
          <w:lang w:val="en-US"/>
        </w:rPr>
        <w:t>The following agreements have been made in RAN2#111e</w:t>
      </w:r>
      <w:r w:rsidR="00DA6885">
        <w:rPr>
          <w:lang w:val="en-US"/>
        </w:rPr>
        <w:t xml:space="preserve"> meeting</w:t>
      </w:r>
      <w:bookmarkEnd w:id="4"/>
      <w:r>
        <w:rPr>
          <w:rFonts w:hint="eastAsia"/>
          <w:lang w:val="en-US"/>
        </w:rPr>
        <w:t xml:space="preserve"> with several FFS left for </w:t>
      </w:r>
      <w:r w:rsidR="009E6C68">
        <w:rPr>
          <w:lang w:val="en-US"/>
        </w:rPr>
        <w:t>location-</w:t>
      </w:r>
      <w:r>
        <w:rPr>
          <w:rFonts w:hint="eastAsia"/>
          <w:lang w:val="en-US"/>
        </w:rPr>
        <w:t>based cell reselection</w:t>
      </w:r>
      <w:r w:rsidR="0040133E">
        <w:rPr>
          <w:lang w:val="en-US"/>
        </w:rPr>
        <w:t xml:space="preserve"> [1]</w:t>
      </w:r>
      <w:r>
        <w:rPr>
          <w:rFonts w:hint="eastAsia"/>
          <w:lang w:val="en-US"/>
        </w:rPr>
        <w:t>:</w:t>
      </w:r>
    </w:p>
    <w:p w14:paraId="1B9B44A4" w14:textId="77777777" w:rsidR="0011086C" w:rsidRDefault="007C0053" w:rsidP="003C689F">
      <w:pPr>
        <w:pBdr>
          <w:top w:val="single" w:sz="4" w:space="1" w:color="auto"/>
          <w:left w:val="single" w:sz="4" w:space="4" w:color="auto"/>
          <w:bottom w:val="single" w:sz="4" w:space="1" w:color="auto"/>
          <w:right w:val="single" w:sz="4" w:space="4" w:color="auto"/>
        </w:pBdr>
        <w:rPr>
          <w:i/>
          <w:iCs/>
          <w:lang w:val="en-US"/>
        </w:rPr>
      </w:pPr>
      <w:r>
        <w:rPr>
          <w:i/>
          <w:iCs/>
          <w:lang w:val="en-US"/>
        </w:rPr>
        <w:t xml:space="preserve">Satellite/HAPS </w:t>
      </w:r>
      <w:proofErr w:type="gramStart"/>
      <w:r>
        <w:rPr>
          <w:i/>
          <w:iCs/>
          <w:lang w:val="en-US"/>
        </w:rPr>
        <w:t>ephemeris based</w:t>
      </w:r>
      <w:proofErr w:type="gramEnd"/>
      <w:r>
        <w:rPr>
          <w:i/>
          <w:iCs/>
          <w:lang w:val="en-US"/>
        </w:rPr>
        <w:t xml:space="preserve"> cell selection and reselection should be defined for NTN (FFS what the term satellite/HAPS ephemeris actually means). FFS when this </w:t>
      </w:r>
      <w:proofErr w:type="gramStart"/>
      <w:r>
        <w:rPr>
          <w:i/>
          <w:iCs/>
          <w:lang w:val="en-US"/>
        </w:rPr>
        <w:t>ephemeris based</w:t>
      </w:r>
      <w:proofErr w:type="gramEnd"/>
      <w:r>
        <w:rPr>
          <w:i/>
          <w:iCs/>
          <w:lang w:val="en-US"/>
        </w:rPr>
        <w:t xml:space="preserve"> cell selection / reselection can be used. FFS whether UE location (and/or other information) based cell selection and reselection should be introduced for NTN.</w:t>
      </w:r>
    </w:p>
    <w:p w14:paraId="2EA4F536" w14:textId="1A965793" w:rsidR="007C0053" w:rsidRDefault="007860ED" w:rsidP="007C0053">
      <w:pPr>
        <w:rPr>
          <w:lang w:val="en-US"/>
        </w:rPr>
      </w:pPr>
      <w:r>
        <w:rPr>
          <w:lang w:val="en-US"/>
        </w:rPr>
        <w:t xml:space="preserve">From our </w:t>
      </w:r>
      <w:r w:rsidR="00D15BC4">
        <w:rPr>
          <w:lang w:val="en-US"/>
        </w:rPr>
        <w:t>perspective</w:t>
      </w:r>
      <w:r>
        <w:rPr>
          <w:rFonts w:hint="eastAsia"/>
          <w:lang w:val="en-US"/>
        </w:rPr>
        <w:t>,</w:t>
      </w:r>
      <w:r>
        <w:rPr>
          <w:lang w:val="en-US"/>
        </w:rPr>
        <w:t xml:space="preserve"> </w:t>
      </w:r>
      <w:r w:rsidR="00A453E7">
        <w:rPr>
          <w:lang w:val="en-US"/>
        </w:rPr>
        <w:t xml:space="preserve">however, </w:t>
      </w:r>
      <w:r w:rsidR="00655537">
        <w:rPr>
          <w:lang w:val="en-US"/>
        </w:rPr>
        <w:t>l</w:t>
      </w:r>
      <w:r w:rsidR="00655537" w:rsidRPr="007860ED">
        <w:rPr>
          <w:lang w:val="en-US"/>
        </w:rPr>
        <w:t>ocation</w:t>
      </w:r>
      <w:r w:rsidR="00655537">
        <w:rPr>
          <w:lang w:val="en-US"/>
        </w:rPr>
        <w:t>-based</w:t>
      </w:r>
      <w:r w:rsidRPr="007860ED">
        <w:rPr>
          <w:lang w:val="en-US"/>
        </w:rPr>
        <w:t xml:space="preserve"> cell reselection</w:t>
      </w:r>
      <w:r>
        <w:rPr>
          <w:lang w:val="en-US"/>
        </w:rPr>
        <w:t xml:space="preserve"> </w:t>
      </w:r>
      <w:r w:rsidR="00A453E7">
        <w:rPr>
          <w:lang w:val="en-US"/>
        </w:rPr>
        <w:t>should</w:t>
      </w:r>
      <w:r>
        <w:rPr>
          <w:lang w:val="en-US"/>
        </w:rPr>
        <w:t xml:space="preserve"> </w:t>
      </w:r>
      <w:r>
        <w:rPr>
          <w:rFonts w:hint="eastAsia"/>
          <w:lang w:val="en-US"/>
        </w:rPr>
        <w:t>not</w:t>
      </w:r>
      <w:r>
        <w:rPr>
          <w:lang w:val="en-US"/>
        </w:rPr>
        <w:t xml:space="preserve"> </w:t>
      </w:r>
      <w:r w:rsidR="00A453E7">
        <w:rPr>
          <w:lang w:val="en-US"/>
        </w:rPr>
        <w:t xml:space="preserve">be </w:t>
      </w:r>
      <w:r>
        <w:rPr>
          <w:lang w:val="en-US"/>
        </w:rPr>
        <w:t>supported for NTN</w:t>
      </w:r>
      <w:r w:rsidR="00A453E7">
        <w:rPr>
          <w:lang w:val="en-US"/>
        </w:rPr>
        <w:t xml:space="preserve"> </w:t>
      </w:r>
      <w:r w:rsidR="00CD1F93">
        <w:rPr>
          <w:lang w:val="en-US"/>
        </w:rPr>
        <w:t xml:space="preserve">in this release </w:t>
      </w:r>
      <w:r w:rsidR="00A453E7">
        <w:rPr>
          <w:lang w:val="en-US"/>
        </w:rPr>
        <w:t>with the following</w:t>
      </w:r>
      <w:r w:rsidRPr="007860ED">
        <w:rPr>
          <w:lang w:val="en-US"/>
        </w:rPr>
        <w:t xml:space="preserve"> reason</w:t>
      </w:r>
      <w:r>
        <w:rPr>
          <w:lang w:val="en-US"/>
        </w:rPr>
        <w:t>s.</w:t>
      </w:r>
    </w:p>
    <w:p w14:paraId="095FE3D9" w14:textId="26B3AB21" w:rsidR="007860ED" w:rsidRPr="00F4568C" w:rsidRDefault="007860ED" w:rsidP="007860ED">
      <w:pPr>
        <w:numPr>
          <w:ilvl w:val="0"/>
          <w:numId w:val="18"/>
        </w:numPr>
        <w:rPr>
          <w:b/>
          <w:bCs/>
          <w:lang w:val="en-US"/>
        </w:rPr>
      </w:pPr>
      <w:r w:rsidRPr="00F4568C">
        <w:rPr>
          <w:b/>
          <w:bCs/>
          <w:iCs/>
        </w:rPr>
        <w:t>GNSS</w:t>
      </w:r>
      <w:r w:rsidR="009B061A">
        <w:rPr>
          <w:b/>
          <w:bCs/>
          <w:iCs/>
        </w:rPr>
        <w:t xml:space="preserve"> </w:t>
      </w:r>
      <w:r w:rsidR="004A178E">
        <w:rPr>
          <w:b/>
          <w:bCs/>
          <w:iCs/>
        </w:rPr>
        <w:t xml:space="preserve">may be </w:t>
      </w:r>
      <w:r w:rsidR="002D643B">
        <w:rPr>
          <w:b/>
          <w:bCs/>
          <w:iCs/>
        </w:rPr>
        <w:t>frequently</w:t>
      </w:r>
      <w:r w:rsidR="004A178E">
        <w:rPr>
          <w:b/>
          <w:bCs/>
          <w:iCs/>
        </w:rPr>
        <w:t xml:space="preserve"> visited for positioning information, resulting</w:t>
      </w:r>
      <w:r w:rsidR="00082359">
        <w:rPr>
          <w:b/>
          <w:bCs/>
          <w:iCs/>
        </w:rPr>
        <w:t xml:space="preserve"> in high </w:t>
      </w:r>
      <w:r w:rsidRPr="00F4568C">
        <w:rPr>
          <w:b/>
          <w:bCs/>
          <w:iCs/>
        </w:rPr>
        <w:t>power consumption.</w:t>
      </w:r>
    </w:p>
    <w:p w14:paraId="3EB4BD65" w14:textId="14AA60AC" w:rsidR="007860ED" w:rsidRPr="007860ED" w:rsidRDefault="00F4568C" w:rsidP="007860ED">
      <w:pPr>
        <w:ind w:left="420"/>
        <w:rPr>
          <w:lang w:val="en-US"/>
        </w:rPr>
      </w:pPr>
      <w:r>
        <w:rPr>
          <w:lang w:val="en-US"/>
        </w:rPr>
        <w:t>I</w:t>
      </w:r>
      <w:r>
        <w:rPr>
          <w:rFonts w:hint="eastAsia"/>
          <w:lang w:val="en-US"/>
        </w:rPr>
        <w:t>f</w:t>
      </w:r>
      <w:r>
        <w:rPr>
          <w:lang w:val="en-US"/>
        </w:rPr>
        <w:t xml:space="preserve"> RAN2 </w:t>
      </w:r>
      <w:r w:rsidR="00082359">
        <w:rPr>
          <w:lang w:val="en-US"/>
        </w:rPr>
        <w:t xml:space="preserve">decides to support </w:t>
      </w:r>
      <w:r w:rsidR="005D63C9">
        <w:rPr>
          <w:rFonts w:hint="eastAsia"/>
          <w:lang w:val="en-US"/>
        </w:rPr>
        <w:t>location</w:t>
      </w:r>
      <w:r w:rsidR="005D63C9">
        <w:rPr>
          <w:lang w:val="en-US"/>
        </w:rPr>
        <w:t>-</w:t>
      </w:r>
      <w:r>
        <w:rPr>
          <w:rFonts w:hint="eastAsia"/>
          <w:lang w:val="en-US"/>
        </w:rPr>
        <w:t>based</w:t>
      </w:r>
      <w:r>
        <w:rPr>
          <w:lang w:val="en-US"/>
        </w:rPr>
        <w:t xml:space="preserve"> </w:t>
      </w:r>
      <w:r>
        <w:rPr>
          <w:rFonts w:hint="eastAsia"/>
          <w:lang w:val="en-US"/>
        </w:rPr>
        <w:t>cell</w:t>
      </w:r>
      <w:r>
        <w:rPr>
          <w:lang w:val="en-US"/>
        </w:rPr>
        <w:t xml:space="preserve"> reselection, </w:t>
      </w:r>
      <w:r>
        <w:rPr>
          <w:rFonts w:hint="eastAsia"/>
          <w:lang w:val="en-US"/>
        </w:rPr>
        <w:t>the</w:t>
      </w:r>
      <w:r>
        <w:rPr>
          <w:lang w:val="en-US"/>
        </w:rPr>
        <w:t xml:space="preserve"> distance between </w:t>
      </w:r>
      <w:r w:rsidR="00CD1F93">
        <w:rPr>
          <w:lang w:val="en-US"/>
        </w:rPr>
        <w:t xml:space="preserve">the </w:t>
      </w:r>
      <w:r>
        <w:rPr>
          <w:lang w:val="en-US"/>
        </w:rPr>
        <w:t xml:space="preserve">UE and reference </w:t>
      </w:r>
      <w:r w:rsidR="009F12ED">
        <w:rPr>
          <w:lang w:val="en-US"/>
        </w:rPr>
        <w:t>location</w:t>
      </w:r>
      <w:r>
        <w:rPr>
          <w:lang w:val="en-US"/>
        </w:rPr>
        <w:t xml:space="preserve"> should be considered</w:t>
      </w:r>
      <w:r w:rsidR="00CD1F93">
        <w:rPr>
          <w:lang w:val="en-US"/>
        </w:rPr>
        <w:t xml:space="preserve">. </w:t>
      </w:r>
      <w:r w:rsidR="00835D1D">
        <w:rPr>
          <w:lang w:val="en-US"/>
        </w:rPr>
        <w:t xml:space="preserve">For example, </w:t>
      </w:r>
      <w:r w:rsidR="005D63C9">
        <w:rPr>
          <w:lang w:val="en-US"/>
        </w:rPr>
        <w:t>w</w:t>
      </w:r>
      <w:r w:rsidR="005D63C9" w:rsidRPr="00835D1D">
        <w:rPr>
          <w:lang w:val="en-US"/>
        </w:rPr>
        <w:t xml:space="preserve">hen </w:t>
      </w:r>
      <w:r w:rsidR="00835D1D" w:rsidRPr="00835D1D">
        <w:rPr>
          <w:lang w:val="en-US"/>
        </w:rPr>
        <w:t xml:space="preserve">the distance between the UE and the serving cell center is </w:t>
      </w:r>
      <w:r w:rsidR="00835D1D">
        <w:rPr>
          <w:lang w:val="en-US"/>
        </w:rPr>
        <w:t>larger</w:t>
      </w:r>
      <w:r w:rsidR="00835D1D" w:rsidRPr="00835D1D">
        <w:rPr>
          <w:lang w:val="en-US"/>
        </w:rPr>
        <w:t xml:space="preserve"> than a threshold, </w:t>
      </w:r>
      <w:r w:rsidR="00835D1D" w:rsidRPr="00F10457">
        <w:t>the UE shall perform measurements of NR int</w:t>
      </w:r>
      <w:r w:rsidR="00835D1D">
        <w:t>ra-</w:t>
      </w:r>
      <w:r w:rsidR="00835D1D" w:rsidRPr="00F10457">
        <w:t>frequency cells</w:t>
      </w:r>
      <w:r w:rsidR="00835D1D">
        <w:rPr>
          <w:lang w:val="en-US"/>
        </w:rPr>
        <w:t>.</w:t>
      </w:r>
      <w:r w:rsidR="00835D1D" w:rsidRPr="00835D1D">
        <w:rPr>
          <w:lang w:val="en-US"/>
        </w:rPr>
        <w:t xml:space="preserve"> </w:t>
      </w:r>
      <w:r w:rsidR="00D15BC4">
        <w:rPr>
          <w:lang w:val="en-US"/>
        </w:rPr>
        <w:t xml:space="preserve">However, this </w:t>
      </w:r>
      <w:r w:rsidR="00CD1F93">
        <w:rPr>
          <w:lang w:val="en-US"/>
        </w:rPr>
        <w:t xml:space="preserve">relies on the UE’s acquisition of its location from GNSS. </w:t>
      </w:r>
      <w:r w:rsidR="004A178E">
        <w:rPr>
          <w:lang w:val="en-US"/>
        </w:rPr>
        <w:t>As the cell reselection is consistently happening,</w:t>
      </w:r>
      <w:r w:rsidR="00082359">
        <w:rPr>
          <w:lang w:val="en-US"/>
        </w:rPr>
        <w:t xml:space="preserve"> </w:t>
      </w:r>
      <w:r>
        <w:rPr>
          <w:lang w:val="en-US"/>
        </w:rPr>
        <w:t>GNSS</w:t>
      </w:r>
      <w:r w:rsidR="004A178E">
        <w:rPr>
          <w:lang w:val="en-US"/>
        </w:rPr>
        <w:t xml:space="preserve"> module</w:t>
      </w:r>
      <w:r>
        <w:rPr>
          <w:lang w:val="en-US"/>
        </w:rPr>
        <w:t xml:space="preserve"> may need to be </w:t>
      </w:r>
      <w:r w:rsidRPr="00F96659">
        <w:rPr>
          <w:iCs/>
        </w:rPr>
        <w:t>frequently</w:t>
      </w:r>
      <w:r w:rsidR="004A178E">
        <w:rPr>
          <w:iCs/>
        </w:rPr>
        <w:t xml:space="preserve"> visited by the UE to get its location information</w:t>
      </w:r>
      <w:r w:rsidRPr="00F96659">
        <w:rPr>
          <w:iCs/>
        </w:rPr>
        <w:t xml:space="preserve"> </w:t>
      </w:r>
      <w:r w:rsidR="009B061A">
        <w:rPr>
          <w:iCs/>
        </w:rPr>
        <w:t xml:space="preserve">to </w:t>
      </w:r>
      <w:r w:rsidR="005D63C9">
        <w:rPr>
          <w:iCs/>
        </w:rPr>
        <w:t xml:space="preserve">obtain </w:t>
      </w:r>
      <w:r w:rsidR="009B061A">
        <w:rPr>
          <w:iCs/>
        </w:rPr>
        <w:t>such distance</w:t>
      </w:r>
      <w:r w:rsidR="004A178E">
        <w:rPr>
          <w:iCs/>
        </w:rPr>
        <w:t>,</w:t>
      </w:r>
      <w:r w:rsidR="009B061A">
        <w:rPr>
          <w:iCs/>
        </w:rPr>
        <w:t xml:space="preserve"> </w:t>
      </w:r>
      <w:r w:rsidR="009B061A">
        <w:t xml:space="preserve">which will </w:t>
      </w:r>
      <w:r w:rsidR="00CD1F93">
        <w:t xml:space="preserve">lead to big impact on </w:t>
      </w:r>
      <w:r w:rsidR="009B061A">
        <w:t>UE’s battery consumption</w:t>
      </w:r>
      <w:r w:rsidR="009B061A">
        <w:rPr>
          <w:iCs/>
        </w:rPr>
        <w:t>.</w:t>
      </w:r>
    </w:p>
    <w:p w14:paraId="36D2A30F" w14:textId="7CB2654B" w:rsidR="007860ED" w:rsidRPr="00835D1D" w:rsidRDefault="004A178E" w:rsidP="007860ED">
      <w:pPr>
        <w:numPr>
          <w:ilvl w:val="0"/>
          <w:numId w:val="18"/>
        </w:numPr>
        <w:rPr>
          <w:b/>
          <w:bCs/>
          <w:lang w:val="en-US"/>
        </w:rPr>
      </w:pPr>
      <w:r>
        <w:rPr>
          <w:b/>
          <w:bCs/>
          <w:iCs/>
        </w:rPr>
        <w:t xml:space="preserve">A distance-based </w:t>
      </w:r>
      <w:r w:rsidR="00F608D9" w:rsidRPr="00F608D9">
        <w:rPr>
          <w:b/>
          <w:bCs/>
          <w:iCs/>
        </w:rPr>
        <w:t xml:space="preserve">criterion (e.g. threshold) is hard to be configured </w:t>
      </w:r>
      <w:r>
        <w:rPr>
          <w:b/>
          <w:bCs/>
          <w:iCs/>
        </w:rPr>
        <w:t xml:space="preserve">at a </w:t>
      </w:r>
      <w:r w:rsidR="00F608D9">
        <w:rPr>
          <w:b/>
          <w:bCs/>
          <w:iCs/>
        </w:rPr>
        <w:t>per</w:t>
      </w:r>
      <w:r>
        <w:rPr>
          <w:b/>
          <w:bCs/>
          <w:iCs/>
        </w:rPr>
        <w:t>-</w:t>
      </w:r>
      <w:r w:rsidR="00F608D9">
        <w:rPr>
          <w:b/>
          <w:bCs/>
          <w:iCs/>
        </w:rPr>
        <w:t>cell</w:t>
      </w:r>
      <w:r>
        <w:rPr>
          <w:b/>
          <w:bCs/>
          <w:iCs/>
        </w:rPr>
        <w:t xml:space="preserve"> level</w:t>
      </w:r>
      <w:r w:rsidR="007860ED" w:rsidRPr="00F4568C">
        <w:rPr>
          <w:b/>
          <w:bCs/>
          <w:iCs/>
        </w:rPr>
        <w:t>.</w:t>
      </w:r>
    </w:p>
    <w:p w14:paraId="49C64858" w14:textId="2C06AFC4" w:rsidR="00835D1D" w:rsidRPr="00835D1D" w:rsidRDefault="004A178E" w:rsidP="00835D1D">
      <w:pPr>
        <w:ind w:left="420"/>
        <w:rPr>
          <w:lang w:val="en-US"/>
        </w:rPr>
      </w:pPr>
      <w:r>
        <w:rPr>
          <w:lang w:val="en-US"/>
        </w:rPr>
        <w:t>T</w:t>
      </w:r>
      <w:r w:rsidR="00835D1D" w:rsidRPr="00F96659">
        <w:rPr>
          <w:iCs/>
        </w:rPr>
        <w:t xml:space="preserve">he criterion </w:t>
      </w:r>
      <w:r w:rsidR="00211552">
        <w:rPr>
          <w:iCs/>
        </w:rPr>
        <w:t xml:space="preserve">for </w:t>
      </w:r>
      <w:r w:rsidR="00FE7B6E">
        <w:rPr>
          <w:iCs/>
        </w:rPr>
        <w:t>triggering</w:t>
      </w:r>
      <w:r w:rsidR="00211552">
        <w:rPr>
          <w:iCs/>
        </w:rPr>
        <w:t xml:space="preserve"> the location-based cell reselection and/or related </w:t>
      </w:r>
      <w:r w:rsidR="00CD1F93">
        <w:rPr>
          <w:iCs/>
        </w:rPr>
        <w:t>measurements</w:t>
      </w:r>
      <w:r w:rsidR="00211552">
        <w:rPr>
          <w:iCs/>
        </w:rPr>
        <w:t xml:space="preserve">, </w:t>
      </w:r>
      <w:r w:rsidR="00835D1D" w:rsidRPr="00F96659">
        <w:rPr>
          <w:iCs/>
        </w:rPr>
        <w:t xml:space="preserve">(e.g. </w:t>
      </w:r>
      <w:r w:rsidR="00211552">
        <w:rPr>
          <w:iCs/>
        </w:rPr>
        <w:t xml:space="preserve">a </w:t>
      </w:r>
      <w:r w:rsidR="00835D1D" w:rsidRPr="00F96659">
        <w:rPr>
          <w:iCs/>
        </w:rPr>
        <w:t>threshold</w:t>
      </w:r>
      <w:r w:rsidR="00211552">
        <w:rPr>
          <w:iCs/>
        </w:rPr>
        <w:t xml:space="preserve"> like in the legacy RSRP/RSRQ</w:t>
      </w:r>
      <w:r w:rsidR="00CD1F93">
        <w:rPr>
          <w:iCs/>
        </w:rPr>
        <w:t>-</w:t>
      </w:r>
      <w:r w:rsidR="00211552">
        <w:rPr>
          <w:iCs/>
        </w:rPr>
        <w:t xml:space="preserve">based </w:t>
      </w:r>
      <w:r w:rsidR="00CD1F93">
        <w:rPr>
          <w:iCs/>
        </w:rPr>
        <w:t>mechanism</w:t>
      </w:r>
      <w:r w:rsidR="00835D1D" w:rsidRPr="00F96659">
        <w:rPr>
          <w:iCs/>
        </w:rPr>
        <w:t xml:space="preserve">) </w:t>
      </w:r>
      <w:r w:rsidR="00211552">
        <w:rPr>
          <w:iCs/>
        </w:rPr>
        <w:t>can only be</w:t>
      </w:r>
      <w:r w:rsidR="00095AC8" w:rsidRPr="00095AC8">
        <w:rPr>
          <w:iCs/>
        </w:rPr>
        <w:t xml:space="preserve"> </w:t>
      </w:r>
      <w:r w:rsidR="00095AC8" w:rsidRPr="00F96659">
        <w:rPr>
          <w:iCs/>
        </w:rPr>
        <w:t>configured</w:t>
      </w:r>
      <w:r w:rsidR="00095AC8">
        <w:rPr>
          <w:iCs/>
        </w:rPr>
        <w:t xml:space="preserve"> </w:t>
      </w:r>
      <w:r w:rsidR="00835D1D" w:rsidRPr="00F96659">
        <w:rPr>
          <w:iCs/>
        </w:rPr>
        <w:t>in a cell</w:t>
      </w:r>
      <w:r w:rsidR="00B75138">
        <w:rPr>
          <w:iCs/>
        </w:rPr>
        <w:t>-</w:t>
      </w:r>
      <w:r w:rsidR="00835D1D" w:rsidRPr="00F96659">
        <w:rPr>
          <w:iCs/>
        </w:rPr>
        <w:t>specific way</w:t>
      </w:r>
      <w:r w:rsidR="00185CF6">
        <w:rPr>
          <w:iCs/>
        </w:rPr>
        <w:t>.</w:t>
      </w:r>
      <w:r w:rsidR="00835D1D" w:rsidRPr="00835D1D">
        <w:rPr>
          <w:iCs/>
        </w:rPr>
        <w:t xml:space="preserve"> </w:t>
      </w:r>
      <w:r w:rsidR="00211552">
        <w:rPr>
          <w:iCs/>
        </w:rPr>
        <w:t>However, this cell-level parameter may not usually work in the NTN environment, as the shape of a cell covered by</w:t>
      </w:r>
      <w:r w:rsidR="00CD1F93">
        <w:rPr>
          <w:iCs/>
        </w:rPr>
        <w:t xml:space="preserve"> </w:t>
      </w:r>
      <w:r w:rsidR="00211552">
        <w:rPr>
          <w:iCs/>
        </w:rPr>
        <w:t xml:space="preserve">a satellite may be irregular, e.g. an ellipsoid rather than a circle. </w:t>
      </w:r>
      <w:r w:rsidR="00CD1F93">
        <w:rPr>
          <w:iCs/>
        </w:rPr>
        <w:t>T</w:t>
      </w:r>
      <w:r w:rsidR="00211552">
        <w:rPr>
          <w:iCs/>
        </w:rPr>
        <w:t xml:space="preserve">aking an ellipsoid cell as an </w:t>
      </w:r>
      <w:r w:rsidR="00185CF6">
        <w:rPr>
          <w:iCs/>
        </w:rPr>
        <w:t>example</w:t>
      </w:r>
      <w:r w:rsidR="00CD1F93">
        <w:rPr>
          <w:iCs/>
        </w:rPr>
        <w:t xml:space="preserve">: </w:t>
      </w:r>
      <w:r w:rsidR="00185CF6">
        <w:rPr>
          <w:iCs/>
        </w:rPr>
        <w:t xml:space="preserve">if the </w:t>
      </w:r>
      <w:r w:rsidR="00185CF6">
        <w:rPr>
          <w:lang w:val="en-US"/>
        </w:rPr>
        <w:t xml:space="preserve">distance between </w:t>
      </w:r>
      <w:r w:rsidR="00CD1F93">
        <w:rPr>
          <w:lang w:val="en-US"/>
        </w:rPr>
        <w:t xml:space="preserve">the </w:t>
      </w:r>
      <w:r w:rsidR="00185CF6">
        <w:rPr>
          <w:lang w:val="en-US"/>
        </w:rPr>
        <w:t xml:space="preserve">UE and reference location </w:t>
      </w:r>
      <w:r w:rsidR="00185CF6">
        <w:t xml:space="preserve">is used to decide when to perform measurement on </w:t>
      </w:r>
      <w:r w:rsidR="00CD1F93">
        <w:t>neighbour</w:t>
      </w:r>
      <w:r w:rsidR="00185CF6">
        <w:t xml:space="preserve"> cells, </w:t>
      </w:r>
      <w:r w:rsidR="005D63C9">
        <w:t xml:space="preserve">and </w:t>
      </w:r>
      <w:r w:rsidR="00185CF6">
        <w:t xml:space="preserve">NW </w:t>
      </w:r>
      <w:r w:rsidR="00185CF6" w:rsidRPr="00185CF6">
        <w:t xml:space="preserve">configures a common threshold for </w:t>
      </w:r>
      <w:r w:rsidR="00185CF6">
        <w:t xml:space="preserve">all </w:t>
      </w:r>
      <w:r w:rsidR="00185CF6" w:rsidRPr="00185CF6">
        <w:t>the UE</w:t>
      </w:r>
      <w:r w:rsidR="00185CF6">
        <w:t xml:space="preserve">s </w:t>
      </w:r>
      <w:r w:rsidR="00211552">
        <w:t xml:space="preserve">at the cell level, it is possible </w:t>
      </w:r>
      <w:r w:rsidR="00CD1F93">
        <w:t>for a</w:t>
      </w:r>
      <w:r w:rsidR="00185CF6" w:rsidRPr="00185CF6">
        <w:t xml:space="preserve"> UE on the long side of the ellipse</w:t>
      </w:r>
      <w:r w:rsidR="00CD1F93">
        <w:t xml:space="preserve"> to </w:t>
      </w:r>
      <w:r w:rsidR="00185CF6" w:rsidRPr="00185CF6">
        <w:t xml:space="preserve">perform the measurement </w:t>
      </w:r>
      <w:r w:rsidR="00185CF6">
        <w:t>too early</w:t>
      </w:r>
      <w:r w:rsidR="00CD1F93">
        <w:t xml:space="preserve"> and</w:t>
      </w:r>
      <w:r w:rsidR="00185CF6">
        <w:t xml:space="preserve"> </w:t>
      </w:r>
      <w:r w:rsidR="00CD1F93">
        <w:t>for a</w:t>
      </w:r>
      <w:r w:rsidR="00185CF6" w:rsidRPr="00185CF6">
        <w:t xml:space="preserve"> UE on the short side of the ellipse to perform the measurement </w:t>
      </w:r>
      <w:r w:rsidR="00185CF6">
        <w:t xml:space="preserve">too late. </w:t>
      </w:r>
      <w:r w:rsidR="00211552">
        <w:t>Considering the shape of a satellite</w:t>
      </w:r>
      <w:r w:rsidR="00CD1F93">
        <w:t>-</w:t>
      </w:r>
      <w:r w:rsidR="00211552">
        <w:t xml:space="preserve">covered cell may even </w:t>
      </w:r>
      <w:r w:rsidR="00CD1F93">
        <w:t xml:space="preserve">be </w:t>
      </w:r>
      <w:r w:rsidR="00211552">
        <w:t xml:space="preserve">more irregular than an ellipsoid (e.g. due to the variant </w:t>
      </w:r>
      <w:r w:rsidR="00CD1F93">
        <w:t>propagation</w:t>
      </w:r>
      <w:r w:rsidR="00211552">
        <w:t xml:space="preserve"> </w:t>
      </w:r>
      <w:r w:rsidR="00CD1F93">
        <w:t>environments</w:t>
      </w:r>
      <w:r w:rsidR="00211552">
        <w:t xml:space="preserve"> in the atmosphere), the problem above may be even more severe.</w:t>
      </w:r>
    </w:p>
    <w:p w14:paraId="56D24643" w14:textId="77777777" w:rsidR="007860ED" w:rsidRPr="00185CF6" w:rsidRDefault="007860ED" w:rsidP="007860ED">
      <w:pPr>
        <w:numPr>
          <w:ilvl w:val="0"/>
          <w:numId w:val="18"/>
        </w:numPr>
        <w:rPr>
          <w:b/>
          <w:bCs/>
          <w:lang w:val="en-US"/>
        </w:rPr>
      </w:pPr>
      <w:r w:rsidRPr="00F4568C">
        <w:rPr>
          <w:b/>
          <w:bCs/>
          <w:iCs/>
        </w:rPr>
        <w:t xml:space="preserve">The content of the ephemeris </w:t>
      </w:r>
      <w:r w:rsidR="00185CF6">
        <w:rPr>
          <w:b/>
          <w:bCs/>
          <w:iCs/>
        </w:rPr>
        <w:t>data</w:t>
      </w:r>
      <w:r w:rsidRPr="00F4568C">
        <w:rPr>
          <w:b/>
          <w:bCs/>
          <w:iCs/>
        </w:rPr>
        <w:t xml:space="preserve"> is not clear.</w:t>
      </w:r>
    </w:p>
    <w:p w14:paraId="5BDE6090" w14:textId="4D61ED65" w:rsidR="00185CF6" w:rsidRPr="00185CF6" w:rsidRDefault="00355308" w:rsidP="00185CF6">
      <w:pPr>
        <w:ind w:left="420"/>
      </w:pPr>
      <w:r>
        <w:t>E</w:t>
      </w:r>
      <w:r w:rsidR="00185CF6" w:rsidRPr="00185CF6">
        <w:t xml:space="preserve">phemeris </w:t>
      </w:r>
      <w:r w:rsidR="00185CF6">
        <w:t xml:space="preserve">data is </w:t>
      </w:r>
      <w:r w:rsidR="00185CF6" w:rsidRPr="00185CF6">
        <w:t>usually</w:t>
      </w:r>
      <w:r w:rsidR="00185CF6">
        <w:t xml:space="preserve"> required to</w:t>
      </w:r>
      <w:r w:rsidR="00211552">
        <w:t xml:space="preserve"> work </w:t>
      </w:r>
      <w:r w:rsidR="00F57F3D">
        <w:t xml:space="preserve">together </w:t>
      </w:r>
      <w:r w:rsidR="00211552">
        <w:t>with the</w:t>
      </w:r>
      <w:r w:rsidR="00185CF6">
        <w:t xml:space="preserve"> </w:t>
      </w:r>
      <w:r w:rsidR="00104DAA">
        <w:t>l</w:t>
      </w:r>
      <w:r w:rsidR="00104DAA" w:rsidRPr="00185CF6">
        <w:t>ocation</w:t>
      </w:r>
      <w:r w:rsidR="00104DAA">
        <w:t>-</w:t>
      </w:r>
      <w:r w:rsidR="00185CF6" w:rsidRPr="00185CF6">
        <w:t>based cell reselection</w:t>
      </w:r>
      <w:r w:rsidR="00185CF6">
        <w:t>. But</w:t>
      </w:r>
      <w:r w:rsidR="00185CF6" w:rsidRPr="00185CF6">
        <w:t xml:space="preserve"> </w:t>
      </w:r>
      <w:r w:rsidR="00185CF6">
        <w:t>t</w:t>
      </w:r>
      <w:r w:rsidR="00185CF6" w:rsidRPr="00185CF6">
        <w:t xml:space="preserve">he content of the ephemeris </w:t>
      </w:r>
      <w:r w:rsidR="00185CF6">
        <w:t>data</w:t>
      </w:r>
      <w:r w:rsidR="00185CF6" w:rsidRPr="00185CF6">
        <w:t xml:space="preserve"> is </w:t>
      </w:r>
      <w:r w:rsidR="00211552" w:rsidRPr="00185CF6">
        <w:t xml:space="preserve">still </w:t>
      </w:r>
      <w:r w:rsidR="00185CF6" w:rsidRPr="00185CF6">
        <w:t xml:space="preserve">not clear </w:t>
      </w:r>
      <w:r w:rsidR="00211552">
        <w:t xml:space="preserve">till </w:t>
      </w:r>
      <w:r w:rsidR="00185CF6" w:rsidRPr="00185CF6">
        <w:t>now</w:t>
      </w:r>
      <w:r w:rsidR="00211552">
        <w:t xml:space="preserve">, even though it has been proposed by companies since the SI phase. Considering the limited </w:t>
      </w:r>
      <w:r w:rsidR="00F57F3D">
        <w:t xml:space="preserve">remaining </w:t>
      </w:r>
      <w:r w:rsidR="00211552">
        <w:t>time for the WI</w:t>
      </w:r>
      <w:r w:rsidR="00185CF6" w:rsidRPr="00185CF6">
        <w:t>,</w:t>
      </w:r>
      <w:r w:rsidR="00211552">
        <w:t xml:space="preserve"> we suggest to not further investigate in this area, either the </w:t>
      </w:r>
      <w:r w:rsidR="003C689F">
        <w:t>location-</w:t>
      </w:r>
      <w:r w:rsidR="00211552">
        <w:t xml:space="preserve">based cell reselection or </w:t>
      </w:r>
      <w:r w:rsidR="00211552">
        <w:rPr>
          <w:rFonts w:hint="eastAsia"/>
        </w:rPr>
        <w:t>other</w:t>
      </w:r>
      <w:r w:rsidR="00211552">
        <w:t xml:space="preserve"> </w:t>
      </w:r>
      <w:proofErr w:type="spellStart"/>
      <w:r w:rsidR="003C689F">
        <w:t>empheris</w:t>
      </w:r>
      <w:proofErr w:type="spellEnd"/>
      <w:r w:rsidR="003C689F">
        <w:t>-</w:t>
      </w:r>
      <w:r w:rsidR="00211552">
        <w:t>based operations, in this release</w:t>
      </w:r>
      <w:r w:rsidR="00185CF6" w:rsidRPr="00185CF6">
        <w:t>.</w:t>
      </w:r>
    </w:p>
    <w:p w14:paraId="656163AA" w14:textId="3EE169A3" w:rsidR="00CD1F93" w:rsidRPr="003C689F" w:rsidRDefault="00CD1F93" w:rsidP="007C0053">
      <w:pPr>
        <w:rPr>
          <w:bCs/>
          <w:lang w:val="en-US"/>
        </w:rPr>
      </w:pPr>
      <w:r w:rsidRPr="003C689F">
        <w:rPr>
          <w:bCs/>
          <w:lang w:val="en-US"/>
        </w:rPr>
        <w:t>A</w:t>
      </w:r>
      <w:r>
        <w:rPr>
          <w:bCs/>
          <w:lang w:val="en-US"/>
        </w:rPr>
        <w:t>s</w:t>
      </w:r>
      <w:r w:rsidRPr="003C689F">
        <w:rPr>
          <w:bCs/>
          <w:lang w:val="en-US"/>
        </w:rPr>
        <w:t xml:space="preserve"> a summary of the above analyses, the below proposal follows. </w:t>
      </w:r>
    </w:p>
    <w:p w14:paraId="05307401" w14:textId="3248BD9B" w:rsidR="007C0053" w:rsidRDefault="007C0053" w:rsidP="007C0053">
      <w:pPr>
        <w:rPr>
          <w:lang w:val="en-US"/>
        </w:rPr>
      </w:pPr>
      <w:r w:rsidRPr="007C0053">
        <w:rPr>
          <w:rFonts w:hint="eastAsia"/>
          <w:b/>
          <w:bCs/>
          <w:lang w:val="en-US"/>
        </w:rPr>
        <w:t>P</w:t>
      </w:r>
      <w:r w:rsidRPr="007C0053">
        <w:rPr>
          <w:b/>
          <w:bCs/>
          <w:lang w:val="en-US"/>
        </w:rPr>
        <w:t>roposal</w:t>
      </w:r>
      <w:r w:rsidR="007C6098">
        <w:rPr>
          <w:b/>
          <w:bCs/>
          <w:lang w:val="en-US"/>
        </w:rPr>
        <w:t xml:space="preserve"> </w:t>
      </w:r>
      <w:r w:rsidR="00C71CDB">
        <w:rPr>
          <w:b/>
          <w:bCs/>
          <w:lang w:val="en-US"/>
        </w:rPr>
        <w:t>6</w:t>
      </w:r>
      <w:r w:rsidRPr="007C0053">
        <w:rPr>
          <w:b/>
          <w:bCs/>
          <w:lang w:val="en-US"/>
        </w:rPr>
        <w:t xml:space="preserve">: </w:t>
      </w:r>
      <w:r>
        <w:rPr>
          <w:rFonts w:hint="eastAsia"/>
          <w:b/>
          <w:bCs/>
          <w:lang w:val="en-US"/>
        </w:rPr>
        <w:t>Location</w:t>
      </w:r>
      <w:r w:rsidR="00104DAA">
        <w:rPr>
          <w:b/>
          <w:bCs/>
          <w:lang w:val="en-US"/>
        </w:rPr>
        <w:t>-based</w:t>
      </w:r>
      <w:r>
        <w:rPr>
          <w:rFonts w:hint="eastAsia"/>
          <w:b/>
          <w:bCs/>
          <w:lang w:val="en-US"/>
        </w:rPr>
        <w:t xml:space="preserve"> cell reselection </w:t>
      </w:r>
      <w:r>
        <w:rPr>
          <w:b/>
          <w:bCs/>
          <w:lang w:val="en-US"/>
        </w:rPr>
        <w:t>is not supported</w:t>
      </w:r>
      <w:r>
        <w:rPr>
          <w:rFonts w:hint="eastAsia"/>
          <w:b/>
          <w:bCs/>
          <w:lang w:val="en-US"/>
        </w:rPr>
        <w:t xml:space="preserve"> in </w:t>
      </w:r>
      <w:r w:rsidR="00CD1F93">
        <w:rPr>
          <w:b/>
          <w:bCs/>
          <w:lang w:val="en-US"/>
        </w:rPr>
        <w:t>this release</w:t>
      </w:r>
      <w:r>
        <w:rPr>
          <w:rFonts w:hint="eastAsia"/>
          <w:b/>
          <w:bCs/>
          <w:lang w:val="en-US"/>
        </w:rPr>
        <w:t>.</w:t>
      </w:r>
    </w:p>
    <w:p w14:paraId="2EDEED82" w14:textId="0307B546" w:rsidR="00794CED" w:rsidRDefault="008F3843" w:rsidP="00794CED">
      <w:pPr>
        <w:pStyle w:val="2"/>
      </w:pPr>
      <w:r>
        <w:t xml:space="preserve"> </w:t>
      </w:r>
      <w:r w:rsidR="00B509DC">
        <w:t>Prioritization of</w:t>
      </w:r>
      <w:r w:rsidR="00BB0264" w:rsidRPr="00BB0264">
        <w:t xml:space="preserve"> TN</w:t>
      </w:r>
      <w:r w:rsidR="00B509DC">
        <w:t xml:space="preserve"> over </w:t>
      </w:r>
      <w:r w:rsidR="00BB0264" w:rsidRPr="00BB0264">
        <w:t xml:space="preserve">NTN </w:t>
      </w:r>
    </w:p>
    <w:p w14:paraId="394A4EF9" w14:textId="267EB75B" w:rsidR="00355308" w:rsidRDefault="00D6670B" w:rsidP="00355308">
      <w:r>
        <w:rPr>
          <w:rFonts w:hint="eastAsia"/>
        </w:rPr>
        <w:t>I</w:t>
      </w:r>
      <w:r>
        <w:t xml:space="preserve">n </w:t>
      </w:r>
      <w:r w:rsidR="00D722B3">
        <w:t xml:space="preserve">RAN2 </w:t>
      </w:r>
      <w:r>
        <w:t>#114e meeting</w:t>
      </w:r>
      <w:r w:rsidR="00AF39EE">
        <w:t xml:space="preserve"> [3]</w:t>
      </w:r>
      <w:r>
        <w:t xml:space="preserve">, RAN2 agreed that </w:t>
      </w:r>
      <w:r w:rsidR="00B509DC">
        <w:t>“</w:t>
      </w:r>
      <w:r w:rsidR="00B509DC" w:rsidRPr="003C689F">
        <w:rPr>
          <w:rFonts w:ascii="Arial" w:hAnsi="Arial" w:cs="Arial"/>
        </w:rPr>
        <w:t xml:space="preserve">For </w:t>
      </w:r>
      <w:r w:rsidRPr="003C689F">
        <w:rPr>
          <w:rFonts w:ascii="Arial" w:hAnsi="Arial" w:cs="Arial"/>
        </w:rPr>
        <w:t>idle mo</w:t>
      </w:r>
      <w:bookmarkStart w:id="5" w:name="_GoBack"/>
      <w:bookmarkEnd w:id="5"/>
      <w:r w:rsidRPr="003C689F">
        <w:rPr>
          <w:rFonts w:ascii="Arial" w:hAnsi="Arial" w:cs="Arial"/>
        </w:rPr>
        <w:t>de reselection, based on configuration NTN UE can prioritise TN over NTN</w:t>
      </w:r>
      <w:r w:rsidR="00B509DC" w:rsidRPr="003C689F">
        <w:rPr>
          <w:rFonts w:ascii="Arial" w:hAnsi="Arial" w:cs="Arial"/>
        </w:rPr>
        <w:t xml:space="preserve">. Configuration </w:t>
      </w:r>
      <w:r w:rsidRPr="003C689F">
        <w:rPr>
          <w:rFonts w:ascii="Arial" w:hAnsi="Arial" w:cs="Arial"/>
        </w:rPr>
        <w:t>detail</w:t>
      </w:r>
      <w:r w:rsidR="00B509DC" w:rsidRPr="003C689F">
        <w:rPr>
          <w:rFonts w:ascii="Arial" w:hAnsi="Arial" w:cs="Arial"/>
        </w:rPr>
        <w:t>s</w:t>
      </w:r>
      <w:r w:rsidRPr="003C689F">
        <w:rPr>
          <w:rFonts w:ascii="Arial" w:hAnsi="Arial" w:cs="Arial"/>
        </w:rPr>
        <w:t xml:space="preserve"> FFS</w:t>
      </w:r>
      <w:r w:rsidR="00B509DC">
        <w:t>”</w:t>
      </w:r>
      <w:r>
        <w:t>.</w:t>
      </w:r>
      <w:r w:rsidR="00917D49">
        <w:t xml:space="preserve"> </w:t>
      </w:r>
      <w:r w:rsidR="00B509DC">
        <w:t xml:space="preserve">Some companies in </w:t>
      </w:r>
      <w:r w:rsidR="00B509DC" w:rsidRPr="00B509DC">
        <w:t>[AT114-</w:t>
      </w:r>
      <w:proofErr w:type="gramStart"/>
      <w:r w:rsidR="00B509DC" w:rsidRPr="00B509DC">
        <w:t>e][</w:t>
      </w:r>
      <w:proofErr w:type="gramEnd"/>
      <w:r w:rsidR="00B509DC" w:rsidRPr="00B509DC">
        <w:t xml:space="preserve">104][NTN] </w:t>
      </w:r>
      <w:r w:rsidR="00B509DC">
        <w:t xml:space="preserve">proposed to rely on the existing cell reselection priority to support such prioritization. </w:t>
      </w:r>
      <w:r w:rsidR="00AA508E">
        <w:t xml:space="preserve">We share this view </w:t>
      </w:r>
      <w:r w:rsidR="00F57F3D">
        <w:t xml:space="preserve">and think the </w:t>
      </w:r>
      <w:r w:rsidR="00917D49">
        <w:rPr>
          <w:rFonts w:eastAsia="等线"/>
        </w:rPr>
        <w:t>existing cell reselection priorities would be sufficient</w:t>
      </w:r>
      <w:r w:rsidR="00F57F3D">
        <w:rPr>
          <w:rFonts w:eastAsia="等线"/>
        </w:rPr>
        <w:t>. The reason is that</w:t>
      </w:r>
      <w:r w:rsidR="00AA508E">
        <w:rPr>
          <w:rFonts w:eastAsia="等线"/>
        </w:rPr>
        <w:t xml:space="preserve"> </w:t>
      </w:r>
      <w:r w:rsidR="001A37EB">
        <w:rPr>
          <w:rFonts w:eastAsia="等线"/>
        </w:rPr>
        <w:t xml:space="preserve">the </w:t>
      </w:r>
      <w:r w:rsidR="00AA508E">
        <w:rPr>
          <w:rFonts w:eastAsia="等线"/>
        </w:rPr>
        <w:t xml:space="preserve">typical case </w:t>
      </w:r>
      <w:r w:rsidR="001A37EB">
        <w:rPr>
          <w:iCs/>
        </w:rPr>
        <w:t>in Rel-17 NTN</w:t>
      </w:r>
      <w:r w:rsidR="001A37EB">
        <w:rPr>
          <w:rFonts w:eastAsia="等线"/>
        </w:rPr>
        <w:t xml:space="preserve"> </w:t>
      </w:r>
      <w:r w:rsidR="00AA508E">
        <w:rPr>
          <w:rFonts w:eastAsia="等线"/>
        </w:rPr>
        <w:t xml:space="preserve">would be </w:t>
      </w:r>
      <w:r w:rsidR="00F57F3D">
        <w:rPr>
          <w:rFonts w:eastAsia="等线"/>
        </w:rPr>
        <w:t xml:space="preserve">the </w:t>
      </w:r>
      <w:r w:rsidR="00917D49" w:rsidRPr="00F96659">
        <w:rPr>
          <w:iCs/>
        </w:rPr>
        <w:t xml:space="preserve">TN and NTN deployed on different </w:t>
      </w:r>
      <w:r w:rsidR="00AA508E">
        <w:rPr>
          <w:iCs/>
        </w:rPr>
        <w:t>bands</w:t>
      </w:r>
      <w:r w:rsidR="003C689F">
        <w:rPr>
          <w:iCs/>
        </w:rPr>
        <w:t>,</w:t>
      </w:r>
      <w:r w:rsidR="00AA508E">
        <w:rPr>
          <w:iCs/>
        </w:rPr>
        <w:t xml:space="preserve"> </w:t>
      </w:r>
      <w:r w:rsidR="00F57F3D">
        <w:rPr>
          <w:iCs/>
        </w:rPr>
        <w:t xml:space="preserve">and </w:t>
      </w:r>
      <w:r w:rsidR="00AA508E">
        <w:rPr>
          <w:iCs/>
        </w:rPr>
        <w:t xml:space="preserve">as a result, </w:t>
      </w:r>
      <w:r w:rsidR="00917D49" w:rsidRPr="00917D49">
        <w:rPr>
          <w:iCs/>
        </w:rPr>
        <w:t xml:space="preserve">different priorities can be configured to </w:t>
      </w:r>
      <w:r w:rsidR="00D722B3" w:rsidRPr="00917D49">
        <w:t>reali</w:t>
      </w:r>
      <w:r w:rsidR="00D722B3">
        <w:t>z</w:t>
      </w:r>
      <w:r w:rsidR="00D722B3" w:rsidRPr="00917D49">
        <w:t xml:space="preserve">e </w:t>
      </w:r>
      <w:r w:rsidR="00917D49" w:rsidRPr="00917D49">
        <w:t>the TN prioritization</w:t>
      </w:r>
      <w:r w:rsidR="00F57F3D">
        <w:t xml:space="preserve"> when necessary</w:t>
      </w:r>
      <w:r w:rsidR="00AA508E">
        <w:t>, with frequencies used by TN configured with higher priorities whilst those used by NTN configured with lower priorities</w:t>
      </w:r>
      <w:r w:rsidR="00917D49">
        <w:t>.</w:t>
      </w:r>
    </w:p>
    <w:p w14:paraId="72C46984" w14:textId="1E4F0FF9" w:rsidR="00535B10" w:rsidRPr="00535B10" w:rsidRDefault="00535B10" w:rsidP="00355308">
      <w:pPr>
        <w:rPr>
          <w:b/>
          <w:bCs/>
        </w:rPr>
      </w:pPr>
      <w:r w:rsidRPr="00535B10">
        <w:rPr>
          <w:b/>
          <w:bCs/>
        </w:rPr>
        <w:t>P</w:t>
      </w:r>
      <w:r w:rsidRPr="00535B10">
        <w:rPr>
          <w:rFonts w:hint="eastAsia"/>
          <w:b/>
          <w:bCs/>
        </w:rPr>
        <w:t>roposal</w:t>
      </w:r>
      <w:r w:rsidR="007C6098">
        <w:rPr>
          <w:b/>
          <w:bCs/>
        </w:rPr>
        <w:t xml:space="preserve"> </w:t>
      </w:r>
      <w:r w:rsidR="00C71CDB">
        <w:rPr>
          <w:b/>
          <w:bCs/>
        </w:rPr>
        <w:t>7</w:t>
      </w:r>
      <w:r w:rsidRPr="00535B10">
        <w:rPr>
          <w:b/>
          <w:bCs/>
        </w:rPr>
        <w:t xml:space="preserve">: </w:t>
      </w:r>
      <w:r w:rsidRPr="00535B10">
        <w:rPr>
          <w:b/>
          <w:bCs/>
          <w:lang w:val="en-US"/>
        </w:rPr>
        <w:t xml:space="preserve">No </w:t>
      </w:r>
      <w:r w:rsidR="00F57F3D">
        <w:rPr>
          <w:b/>
          <w:bCs/>
          <w:lang w:val="en-US"/>
        </w:rPr>
        <w:t xml:space="preserve">additional </w:t>
      </w:r>
      <w:r w:rsidRPr="00535B10">
        <w:rPr>
          <w:b/>
          <w:bCs/>
          <w:lang w:val="en-US"/>
        </w:rPr>
        <w:t xml:space="preserve">enhancement is needed </w:t>
      </w:r>
      <w:r w:rsidRPr="00535B10">
        <w:rPr>
          <w:b/>
          <w:bCs/>
          <w:iCs/>
        </w:rPr>
        <w:t xml:space="preserve">to </w:t>
      </w:r>
      <w:r w:rsidR="00D722B3" w:rsidRPr="00535B10">
        <w:rPr>
          <w:b/>
          <w:bCs/>
        </w:rPr>
        <w:t>reali</w:t>
      </w:r>
      <w:r w:rsidR="00D722B3">
        <w:rPr>
          <w:b/>
          <w:bCs/>
        </w:rPr>
        <w:t>z</w:t>
      </w:r>
      <w:r w:rsidR="00D722B3" w:rsidRPr="00535B10">
        <w:rPr>
          <w:b/>
          <w:bCs/>
        </w:rPr>
        <w:t xml:space="preserve">e </w:t>
      </w:r>
      <w:r w:rsidRPr="00535B10">
        <w:rPr>
          <w:b/>
          <w:bCs/>
        </w:rPr>
        <w:t>the TN prioritization</w:t>
      </w:r>
      <w:r w:rsidR="001A37EB">
        <w:rPr>
          <w:b/>
          <w:bCs/>
        </w:rPr>
        <w:t xml:space="preserve"> in this release</w:t>
      </w:r>
      <w:r w:rsidR="007D34D1">
        <w:rPr>
          <w:b/>
          <w:bCs/>
        </w:rPr>
        <w:t>.</w:t>
      </w:r>
      <w:r w:rsidR="00AA508E">
        <w:rPr>
          <w:b/>
          <w:bCs/>
        </w:rPr>
        <w:t xml:space="preserve"> </w:t>
      </w:r>
      <w:r w:rsidR="007D34D1">
        <w:rPr>
          <w:b/>
          <w:bCs/>
        </w:rPr>
        <w:t>R</w:t>
      </w:r>
      <w:r w:rsidR="00AA508E">
        <w:rPr>
          <w:b/>
          <w:bCs/>
        </w:rPr>
        <w:t>elying on the existing cell reselection priority is already sufficient</w:t>
      </w:r>
      <w:r w:rsidRPr="00535B10">
        <w:rPr>
          <w:b/>
          <w:bCs/>
        </w:rPr>
        <w:t>.</w:t>
      </w:r>
    </w:p>
    <w:p w14:paraId="7410DC98" w14:textId="77777777" w:rsidR="005E4316" w:rsidRDefault="009362AB">
      <w:pPr>
        <w:pStyle w:val="1"/>
        <w:jc w:val="left"/>
      </w:pPr>
      <w:r>
        <w:lastRenderedPageBreak/>
        <w:t>Conclusions</w:t>
      </w:r>
    </w:p>
    <w:p w14:paraId="45EBA5EF" w14:textId="77777777" w:rsidR="005E4316" w:rsidRDefault="009362AB">
      <w:pPr>
        <w:spacing w:afterLines="50" w:line="240" w:lineRule="auto"/>
        <w:jc w:val="left"/>
      </w:pPr>
      <w:r>
        <w:t>Based on the analysis given above, we have the following proposals:</w:t>
      </w:r>
    </w:p>
    <w:p w14:paraId="5DDD4C80" w14:textId="77777777" w:rsidR="00F57F3D" w:rsidRPr="00EF7F7C" w:rsidRDefault="00F57F3D" w:rsidP="00F57F3D">
      <w:pPr>
        <w:rPr>
          <w:b/>
          <w:bCs/>
          <w:lang w:val="en-US"/>
        </w:rPr>
      </w:pPr>
      <w:r w:rsidRPr="00EF7F7C">
        <w:rPr>
          <w:rFonts w:hint="eastAsia"/>
          <w:b/>
          <w:bCs/>
        </w:rPr>
        <w:t>P</w:t>
      </w:r>
      <w:r w:rsidRPr="00EF7F7C">
        <w:rPr>
          <w:b/>
          <w:bCs/>
        </w:rPr>
        <w:t xml:space="preserve">roposal 1: </w:t>
      </w:r>
      <w:r>
        <w:rPr>
          <w:b/>
          <w:bCs/>
        </w:rPr>
        <w:t>T</w:t>
      </w:r>
      <w:r w:rsidRPr="00EF7F7C">
        <w:rPr>
          <w:rFonts w:hint="eastAsia"/>
          <w:b/>
          <w:bCs/>
        </w:rPr>
        <w:t>he</w:t>
      </w:r>
      <w:r w:rsidRPr="00EF7F7C">
        <w:rPr>
          <w:b/>
          <w:bCs/>
        </w:rPr>
        <w:t xml:space="preserve"> timing information on when a cell is going to stop serving the area is </w:t>
      </w:r>
      <w:r>
        <w:rPr>
          <w:b/>
          <w:bCs/>
        </w:rPr>
        <w:t xml:space="preserve">broadcast as an </w:t>
      </w:r>
      <w:r w:rsidRPr="00EF7F7C">
        <w:rPr>
          <w:b/>
          <w:bCs/>
        </w:rPr>
        <w:t>absolute time</w:t>
      </w:r>
      <w:r>
        <w:rPr>
          <w:b/>
          <w:bCs/>
        </w:rPr>
        <w:t xml:space="preserve"> value.</w:t>
      </w:r>
    </w:p>
    <w:p w14:paraId="0DCCAF0F" w14:textId="77777777" w:rsidR="00F57F3D" w:rsidRPr="00EF7F7C" w:rsidRDefault="00F57F3D" w:rsidP="00F57F3D">
      <w:pPr>
        <w:rPr>
          <w:b/>
          <w:bCs/>
        </w:rPr>
      </w:pPr>
      <w:r w:rsidRPr="00EF7F7C">
        <w:rPr>
          <w:rFonts w:hint="eastAsia"/>
          <w:b/>
          <w:bCs/>
        </w:rPr>
        <w:t>P</w:t>
      </w:r>
      <w:r w:rsidRPr="00EF7F7C">
        <w:rPr>
          <w:b/>
          <w:bCs/>
        </w:rPr>
        <w:t xml:space="preserve">roposal 2: </w:t>
      </w:r>
      <w:r>
        <w:rPr>
          <w:b/>
          <w:bCs/>
        </w:rPr>
        <w:t>For an earth-moving cell, it is up to NW implementation whether the timing information on when the cell stops serving the area is configured or not. No extra Spec impact specific for the earth-moving cell is needed.</w:t>
      </w:r>
    </w:p>
    <w:p w14:paraId="00647CCA" w14:textId="6AE3056B" w:rsidR="00F57F3D" w:rsidRPr="0011086C" w:rsidRDefault="00F57F3D" w:rsidP="00F57F3D">
      <w:pPr>
        <w:rPr>
          <w:b/>
          <w:bCs/>
          <w:iCs/>
        </w:rPr>
      </w:pPr>
      <w:r w:rsidRPr="00E2173F">
        <w:rPr>
          <w:rFonts w:hint="eastAsia"/>
          <w:b/>
        </w:rPr>
        <w:t>P</w:t>
      </w:r>
      <w:r w:rsidRPr="00E2173F">
        <w:rPr>
          <w:b/>
        </w:rPr>
        <w:t>roposal 3:</w:t>
      </w:r>
      <w:r>
        <w:rPr>
          <w:b/>
        </w:rPr>
        <w:t xml:space="preserve"> T</w:t>
      </w:r>
      <w:r w:rsidRPr="00E2173F">
        <w:rPr>
          <w:b/>
        </w:rPr>
        <w:t>he UE is required to perform</w:t>
      </w:r>
      <w:r>
        <w:rPr>
          <w:b/>
        </w:rPr>
        <w:t xml:space="preserve"> intra-frequency </w:t>
      </w:r>
      <w:r w:rsidRPr="00E2173F">
        <w:rPr>
          <w:b/>
        </w:rPr>
        <w:t>measurement</w:t>
      </w:r>
      <w:r>
        <w:rPr>
          <w:b/>
        </w:rPr>
        <w:t xml:space="preserve">s or </w:t>
      </w:r>
      <w:proofErr w:type="spellStart"/>
      <w:r>
        <w:rPr>
          <w:b/>
        </w:rPr>
        <w:t>measurments</w:t>
      </w:r>
      <w:proofErr w:type="spellEnd"/>
      <w:r>
        <w:rPr>
          <w:b/>
        </w:rPr>
        <w:t xml:space="preserve"> of inter-frequency cells </w:t>
      </w:r>
      <w:r w:rsidRPr="006838B5">
        <w:rPr>
          <w:b/>
        </w:rPr>
        <w:t>with equal or lower cell reselection priority than the current serving frequency</w:t>
      </w:r>
      <w:r w:rsidRPr="00E2173F">
        <w:rPr>
          <w:b/>
        </w:rPr>
        <w:t>, when the remaining time of the current serving cell is below a certain level with the serving cell to stop its service soon.</w:t>
      </w:r>
    </w:p>
    <w:p w14:paraId="2A13F68D" w14:textId="2D724556" w:rsidR="00F57F3D" w:rsidRPr="0085254E" w:rsidRDefault="00D15BC4" w:rsidP="00F57F3D">
      <w:pPr>
        <w:rPr>
          <w:b/>
          <w:bCs/>
        </w:rPr>
      </w:pPr>
      <w:r w:rsidRPr="000E6385">
        <w:rPr>
          <w:b/>
          <w:bCs/>
          <w:iCs/>
        </w:rPr>
        <w:t>P</w:t>
      </w:r>
      <w:r w:rsidRPr="000E6385">
        <w:rPr>
          <w:rFonts w:hint="eastAsia"/>
          <w:b/>
          <w:bCs/>
          <w:iCs/>
        </w:rPr>
        <w:t>roposal</w:t>
      </w:r>
      <w:r w:rsidRPr="000E6385">
        <w:rPr>
          <w:b/>
          <w:bCs/>
          <w:iCs/>
        </w:rPr>
        <w:t xml:space="preserve"> </w:t>
      </w:r>
      <w:r>
        <w:rPr>
          <w:b/>
          <w:bCs/>
          <w:iCs/>
        </w:rPr>
        <w:t>4</w:t>
      </w:r>
      <w:r w:rsidRPr="000E6385">
        <w:rPr>
          <w:rFonts w:hint="eastAsia"/>
          <w:b/>
          <w:bCs/>
          <w:iCs/>
        </w:rPr>
        <w:t>:</w:t>
      </w:r>
      <w:r w:rsidRPr="000E6385">
        <w:rPr>
          <w:b/>
          <w:bCs/>
          <w:iCs/>
        </w:rPr>
        <w:t xml:space="preserve"> </w:t>
      </w:r>
      <w:r w:rsidR="007D34D1">
        <w:rPr>
          <w:b/>
          <w:bCs/>
          <w:iCs/>
        </w:rPr>
        <w:t>When the time-based cell reselection is configured, the UE is required to perform the measurement</w:t>
      </w:r>
      <w:r w:rsidR="007D34D1">
        <w:rPr>
          <w:b/>
          <w:bCs/>
          <w:iCs/>
        </w:rPr>
        <w:t>s</w:t>
      </w:r>
      <w:r w:rsidR="007D34D1">
        <w:rPr>
          <w:b/>
          <w:bCs/>
          <w:iCs/>
        </w:rPr>
        <w:t xml:space="preserve"> on intra-frequency/inter-frequencies, if either the RSRP/RSRQ-based criterion or the time-based criterion for the corresponding frequency(</w:t>
      </w:r>
      <w:proofErr w:type="spellStart"/>
      <w:r w:rsidR="007D34D1">
        <w:rPr>
          <w:b/>
          <w:bCs/>
          <w:iCs/>
        </w:rPr>
        <w:t>ies</w:t>
      </w:r>
      <w:proofErr w:type="spellEnd"/>
      <w:r w:rsidR="007D34D1">
        <w:rPr>
          <w:b/>
          <w:bCs/>
          <w:iCs/>
        </w:rPr>
        <w:t>) is met</w:t>
      </w:r>
      <w:r w:rsidR="007D34D1" w:rsidRPr="000E6385">
        <w:rPr>
          <w:b/>
          <w:bCs/>
        </w:rPr>
        <w:t>.</w:t>
      </w:r>
    </w:p>
    <w:p w14:paraId="5AE6364C" w14:textId="77777777" w:rsidR="00F57F3D" w:rsidRPr="0011086C" w:rsidRDefault="00F57F3D" w:rsidP="00F57F3D">
      <w:pPr>
        <w:rPr>
          <w:b/>
          <w:bCs/>
        </w:rPr>
      </w:pPr>
      <w:r w:rsidRPr="0011086C">
        <w:rPr>
          <w:b/>
          <w:bCs/>
        </w:rPr>
        <w:t>P</w:t>
      </w:r>
      <w:r w:rsidRPr="0011086C">
        <w:rPr>
          <w:rFonts w:hint="eastAsia"/>
          <w:b/>
          <w:bCs/>
        </w:rPr>
        <w:t>roposal</w:t>
      </w:r>
      <w:r>
        <w:rPr>
          <w:b/>
          <w:bCs/>
        </w:rPr>
        <w:t xml:space="preserve"> 5</w:t>
      </w:r>
      <w:r w:rsidRPr="0011086C">
        <w:rPr>
          <w:rFonts w:hint="eastAsia"/>
          <w:b/>
          <w:bCs/>
        </w:rPr>
        <w:t>:</w:t>
      </w:r>
      <w:r w:rsidRPr="0011086C">
        <w:rPr>
          <w:b/>
          <w:bCs/>
        </w:rPr>
        <w:t xml:space="preserve"> T</w:t>
      </w:r>
      <w:r w:rsidRPr="0011086C">
        <w:rPr>
          <w:rFonts w:hint="eastAsia"/>
          <w:b/>
          <w:bCs/>
        </w:rPr>
        <w:t>he</w:t>
      </w:r>
      <w:r w:rsidRPr="0011086C">
        <w:rPr>
          <w:b/>
          <w:bCs/>
        </w:rPr>
        <w:t xml:space="preserve"> tim</w:t>
      </w:r>
      <w:r>
        <w:rPr>
          <w:b/>
          <w:bCs/>
        </w:rPr>
        <w:t>ing</w:t>
      </w:r>
      <w:r w:rsidRPr="0011086C">
        <w:rPr>
          <w:b/>
          <w:bCs/>
        </w:rPr>
        <w:t xml:space="preserve"> information about </w:t>
      </w:r>
      <w:r>
        <w:rPr>
          <w:b/>
          <w:bCs/>
        </w:rPr>
        <w:t xml:space="preserve">the </w:t>
      </w:r>
      <w:r w:rsidRPr="0011086C">
        <w:rPr>
          <w:b/>
          <w:bCs/>
        </w:rPr>
        <w:t>new upcoming cell is not needed.</w:t>
      </w:r>
    </w:p>
    <w:p w14:paraId="4CBDD6E1" w14:textId="77777777" w:rsidR="00F57F3D" w:rsidRDefault="00F57F3D" w:rsidP="00F57F3D">
      <w:pPr>
        <w:rPr>
          <w:lang w:val="en-US"/>
        </w:rPr>
      </w:pPr>
      <w:r w:rsidRPr="007C0053">
        <w:rPr>
          <w:rFonts w:hint="eastAsia"/>
          <w:b/>
          <w:bCs/>
          <w:lang w:val="en-US"/>
        </w:rPr>
        <w:t>P</w:t>
      </w:r>
      <w:r w:rsidRPr="007C0053">
        <w:rPr>
          <w:b/>
          <w:bCs/>
          <w:lang w:val="en-US"/>
        </w:rPr>
        <w:t>roposal</w:t>
      </w:r>
      <w:r>
        <w:rPr>
          <w:b/>
          <w:bCs/>
          <w:lang w:val="en-US"/>
        </w:rPr>
        <w:t xml:space="preserve"> 6</w:t>
      </w:r>
      <w:r w:rsidRPr="007C0053">
        <w:rPr>
          <w:b/>
          <w:bCs/>
          <w:lang w:val="en-US"/>
        </w:rPr>
        <w:t xml:space="preserve">: </w:t>
      </w:r>
      <w:r>
        <w:rPr>
          <w:rFonts w:hint="eastAsia"/>
          <w:b/>
          <w:bCs/>
          <w:lang w:val="en-US"/>
        </w:rPr>
        <w:t>Location</w:t>
      </w:r>
      <w:r>
        <w:rPr>
          <w:b/>
          <w:bCs/>
          <w:lang w:val="en-US"/>
        </w:rPr>
        <w:t>-based</w:t>
      </w:r>
      <w:r>
        <w:rPr>
          <w:rFonts w:hint="eastAsia"/>
          <w:b/>
          <w:bCs/>
          <w:lang w:val="en-US"/>
        </w:rPr>
        <w:t xml:space="preserve"> cell reselection </w:t>
      </w:r>
      <w:r>
        <w:rPr>
          <w:b/>
          <w:bCs/>
          <w:lang w:val="en-US"/>
        </w:rPr>
        <w:t>is not supported</w:t>
      </w:r>
      <w:r>
        <w:rPr>
          <w:rFonts w:hint="eastAsia"/>
          <w:b/>
          <w:bCs/>
          <w:lang w:val="en-US"/>
        </w:rPr>
        <w:t xml:space="preserve"> in </w:t>
      </w:r>
      <w:r>
        <w:rPr>
          <w:b/>
          <w:bCs/>
          <w:lang w:val="en-US"/>
        </w:rPr>
        <w:t>this release</w:t>
      </w:r>
      <w:r>
        <w:rPr>
          <w:rFonts w:hint="eastAsia"/>
          <w:b/>
          <w:bCs/>
          <w:lang w:val="en-US"/>
        </w:rPr>
        <w:t>.</w:t>
      </w:r>
    </w:p>
    <w:p w14:paraId="75C05A78" w14:textId="7BC7ECE1" w:rsidR="0040133E" w:rsidRPr="00F57F3D" w:rsidRDefault="00F57F3D" w:rsidP="008F3843">
      <w:pPr>
        <w:rPr>
          <w:b/>
          <w:bCs/>
        </w:rPr>
      </w:pPr>
      <w:r w:rsidRPr="00535B10">
        <w:rPr>
          <w:b/>
          <w:bCs/>
        </w:rPr>
        <w:t>P</w:t>
      </w:r>
      <w:r w:rsidRPr="00535B10">
        <w:rPr>
          <w:rFonts w:hint="eastAsia"/>
          <w:b/>
          <w:bCs/>
        </w:rPr>
        <w:t>roposal</w:t>
      </w:r>
      <w:r>
        <w:rPr>
          <w:b/>
          <w:bCs/>
        </w:rPr>
        <w:t xml:space="preserve"> 7</w:t>
      </w:r>
      <w:r w:rsidRPr="00535B10">
        <w:rPr>
          <w:b/>
          <w:bCs/>
        </w:rPr>
        <w:t xml:space="preserve">: </w:t>
      </w:r>
      <w:r w:rsidRPr="00535B10">
        <w:rPr>
          <w:b/>
          <w:bCs/>
          <w:lang w:val="en-US"/>
        </w:rPr>
        <w:t xml:space="preserve">No </w:t>
      </w:r>
      <w:r>
        <w:rPr>
          <w:b/>
          <w:bCs/>
          <w:lang w:val="en-US"/>
        </w:rPr>
        <w:t xml:space="preserve">additional </w:t>
      </w:r>
      <w:r w:rsidRPr="00535B10">
        <w:rPr>
          <w:b/>
          <w:bCs/>
          <w:lang w:val="en-US"/>
        </w:rPr>
        <w:t xml:space="preserve">enhancement is needed </w:t>
      </w:r>
      <w:r w:rsidRPr="00535B10">
        <w:rPr>
          <w:b/>
          <w:bCs/>
          <w:iCs/>
        </w:rPr>
        <w:t xml:space="preserve">to </w:t>
      </w:r>
      <w:r w:rsidRPr="00535B10">
        <w:rPr>
          <w:b/>
          <w:bCs/>
        </w:rPr>
        <w:t>reali</w:t>
      </w:r>
      <w:r>
        <w:rPr>
          <w:b/>
          <w:bCs/>
        </w:rPr>
        <w:t>z</w:t>
      </w:r>
      <w:r w:rsidRPr="00535B10">
        <w:rPr>
          <w:b/>
          <w:bCs/>
        </w:rPr>
        <w:t>e the TN prioritization</w:t>
      </w:r>
      <w:r>
        <w:rPr>
          <w:b/>
          <w:bCs/>
        </w:rPr>
        <w:t xml:space="preserve"> in this release</w:t>
      </w:r>
      <w:r w:rsidR="007D34D1">
        <w:rPr>
          <w:b/>
          <w:bCs/>
        </w:rPr>
        <w:t>.</w:t>
      </w:r>
      <w:r>
        <w:rPr>
          <w:b/>
          <w:bCs/>
        </w:rPr>
        <w:t xml:space="preserve"> </w:t>
      </w:r>
      <w:r w:rsidR="007D34D1">
        <w:rPr>
          <w:b/>
          <w:bCs/>
        </w:rPr>
        <w:t>R</w:t>
      </w:r>
      <w:r>
        <w:rPr>
          <w:b/>
          <w:bCs/>
        </w:rPr>
        <w:t>elying on the existing cell reselection priority is already sufficient</w:t>
      </w:r>
      <w:r w:rsidRPr="00535B10">
        <w:rPr>
          <w:b/>
          <w:bCs/>
        </w:rPr>
        <w:t>.</w:t>
      </w:r>
    </w:p>
    <w:p w14:paraId="6F5BB0F1" w14:textId="77777777" w:rsidR="005E4316" w:rsidRDefault="009362AB">
      <w:pPr>
        <w:pStyle w:val="1"/>
        <w:spacing w:before="180" w:line="240" w:lineRule="auto"/>
        <w:ind w:left="0" w:firstLine="0"/>
        <w:jc w:val="left"/>
      </w:pPr>
      <w:bookmarkStart w:id="6" w:name="_Toc502437832"/>
      <w:r>
        <w:t>Reference</w:t>
      </w:r>
    </w:p>
    <w:bookmarkEnd w:id="6"/>
    <w:p w14:paraId="2B9FF76D" w14:textId="77777777" w:rsidR="0040133E" w:rsidRPr="00035CA1" w:rsidRDefault="0040133E" w:rsidP="0040133E">
      <w:pPr>
        <w:numPr>
          <w:ilvl w:val="0"/>
          <w:numId w:val="11"/>
        </w:numPr>
        <w:rPr>
          <w:lang w:eastAsia="en-GB"/>
        </w:rPr>
      </w:pPr>
      <w:r w:rsidRPr="00035CA1">
        <w:rPr>
          <w:lang w:eastAsia="en-GB"/>
        </w:rPr>
        <w:t>Report of 3GPP TSG RAN WG2 meeting #111e, Online</w:t>
      </w:r>
    </w:p>
    <w:p w14:paraId="32E3DD66" w14:textId="77777777" w:rsidR="0040133E" w:rsidRPr="00035CA1" w:rsidRDefault="0040133E" w:rsidP="0040133E">
      <w:pPr>
        <w:numPr>
          <w:ilvl w:val="0"/>
          <w:numId w:val="11"/>
        </w:numPr>
        <w:rPr>
          <w:lang w:eastAsia="en-GB"/>
        </w:rPr>
      </w:pPr>
      <w:r w:rsidRPr="00035CA1">
        <w:rPr>
          <w:lang w:eastAsia="en-GB"/>
        </w:rPr>
        <w:t>Report of 3GPP TSG RAN WG2 meeting #113e, Online</w:t>
      </w:r>
    </w:p>
    <w:p w14:paraId="6AB172DC" w14:textId="77777777" w:rsidR="0040133E" w:rsidRPr="00035CA1" w:rsidRDefault="0040133E" w:rsidP="00B75138">
      <w:pPr>
        <w:numPr>
          <w:ilvl w:val="0"/>
          <w:numId w:val="11"/>
        </w:numPr>
        <w:rPr>
          <w:lang w:eastAsia="en-GB"/>
        </w:rPr>
      </w:pPr>
      <w:r w:rsidRPr="00035CA1">
        <w:rPr>
          <w:lang w:eastAsia="en-GB"/>
        </w:rPr>
        <w:t>Report of 3GPP TSG RAN WG2 meeting #114e, Online</w:t>
      </w:r>
    </w:p>
    <w:p w14:paraId="349055D6" w14:textId="77777777" w:rsidR="0040133E" w:rsidRDefault="0040133E" w:rsidP="0040133E">
      <w:pPr>
        <w:numPr>
          <w:ilvl w:val="0"/>
          <w:numId w:val="11"/>
        </w:numPr>
        <w:spacing w:afterLines="50" w:line="240" w:lineRule="auto"/>
        <w:jc w:val="left"/>
        <w:rPr>
          <w:rStyle w:val="af5"/>
          <w:color w:val="auto"/>
          <w:lang w:eastAsia="en-GB"/>
        </w:rPr>
      </w:pPr>
      <w:r>
        <w:t>3GPP TS 38.304</w:t>
      </w:r>
      <w:r>
        <w:rPr>
          <w:lang w:val="en-US"/>
        </w:rPr>
        <w:t>, “</w:t>
      </w:r>
      <w:r w:rsidRPr="0040133E">
        <w:rPr>
          <w:lang w:val="en-US"/>
        </w:rPr>
        <w:t>User Equipment (UE) procedures in Idle mode and RRC Inactive state</w:t>
      </w:r>
      <w:r>
        <w:rPr>
          <w:lang w:val="en-US"/>
        </w:rPr>
        <w:t>”</w:t>
      </w:r>
    </w:p>
    <w:p w14:paraId="2039CC82" w14:textId="77777777" w:rsidR="0040133E" w:rsidRDefault="0040133E" w:rsidP="008F3843">
      <w:pPr>
        <w:spacing w:afterLines="50" w:line="240" w:lineRule="auto"/>
        <w:jc w:val="left"/>
        <w:rPr>
          <w:u w:val="single"/>
          <w:lang w:eastAsia="en-GB"/>
        </w:rPr>
      </w:pPr>
    </w:p>
    <w:sectPr w:rsidR="0040133E">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3E992" w16cex:dateUtc="2021-08-03T08:13:00Z"/>
  <w16cex:commentExtensible w16cex:durableId="24B525CC" w16cex:dateUtc="2021-08-04T06:42:00Z"/>
  <w16cex:commentExtensible w16cex:durableId="24B3E869" w16cex:dateUtc="2021-08-03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4A037" w14:textId="77777777" w:rsidR="00BD1B65" w:rsidRDefault="00BD1B65">
      <w:pPr>
        <w:spacing w:line="240" w:lineRule="auto"/>
      </w:pPr>
      <w:r>
        <w:separator/>
      </w:r>
    </w:p>
  </w:endnote>
  <w:endnote w:type="continuationSeparator" w:id="0">
    <w:p w14:paraId="5F6997F4" w14:textId="77777777" w:rsidR="00BD1B65" w:rsidRDefault="00BD1B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9B4B9" w14:textId="77777777" w:rsidR="005E4316" w:rsidRDefault="009362AB">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4524A" w14:textId="77777777" w:rsidR="00BD1B65" w:rsidRDefault="00BD1B65">
      <w:pPr>
        <w:spacing w:after="0" w:line="240" w:lineRule="auto"/>
      </w:pPr>
      <w:r>
        <w:separator/>
      </w:r>
    </w:p>
  </w:footnote>
  <w:footnote w:type="continuationSeparator" w:id="0">
    <w:p w14:paraId="387E4B70" w14:textId="77777777" w:rsidR="00BD1B65" w:rsidRDefault="00BD1B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A6E6"/>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D04200DB"/>
    <w:multiLevelType w:val="singleLevel"/>
    <w:tmpl w:val="D04200DB"/>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254"/>
        </w:tabs>
        <w:ind w:left="5254"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7351DF1"/>
    <w:multiLevelType w:val="hybridMultilevel"/>
    <w:tmpl w:val="CEE47F5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E9E3E13"/>
    <w:multiLevelType w:val="multilevel"/>
    <w:tmpl w:val="1E9E3E13"/>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 w15:restartNumberingAfterBreak="0">
    <w:nsid w:val="24E477A5"/>
    <w:multiLevelType w:val="hybridMultilevel"/>
    <w:tmpl w:val="7C5EB6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8E0155"/>
    <w:multiLevelType w:val="hybridMultilevel"/>
    <w:tmpl w:val="80AA75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2164E7"/>
    <w:multiLevelType w:val="hybridMultilevel"/>
    <w:tmpl w:val="6BBA39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6D3E2C1C"/>
    <w:multiLevelType w:val="multilevel"/>
    <w:tmpl w:val="6D3E2C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8581"/>
        </w:tabs>
        <w:ind w:left="858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2338E5"/>
    <w:multiLevelType w:val="hybridMultilevel"/>
    <w:tmpl w:val="C56AEB80"/>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DF0D8F"/>
    <w:multiLevelType w:val="hybridMultilevel"/>
    <w:tmpl w:val="D43472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15"/>
  </w:num>
  <w:num w:numId="4">
    <w:abstractNumId w:val="5"/>
  </w:num>
  <w:num w:numId="5">
    <w:abstractNumId w:val="10"/>
  </w:num>
  <w:num w:numId="6">
    <w:abstractNumId w:val="19"/>
  </w:num>
  <w:num w:numId="7">
    <w:abstractNumId w:val="18"/>
  </w:num>
  <w:num w:numId="8">
    <w:abstractNumId w:val="17"/>
  </w:num>
  <w:num w:numId="9">
    <w:abstractNumId w:val="1"/>
  </w:num>
  <w:num w:numId="10">
    <w:abstractNumId w:val="6"/>
  </w:num>
  <w:num w:numId="11">
    <w:abstractNumId w:val="0"/>
  </w:num>
  <w:num w:numId="12">
    <w:abstractNumId w:val="16"/>
  </w:num>
  <w:num w:numId="13">
    <w:abstractNumId w:val="21"/>
  </w:num>
  <w:num w:numId="14">
    <w:abstractNumId w:val="13"/>
  </w:num>
  <w:num w:numId="15">
    <w:abstractNumId w:val="12"/>
  </w:num>
  <w:num w:numId="16">
    <w:abstractNumId w:val="9"/>
  </w:num>
  <w:num w:numId="17">
    <w:abstractNumId w:val="3"/>
  </w:num>
  <w:num w:numId="18">
    <w:abstractNumId w:val="7"/>
  </w:num>
  <w:num w:numId="19">
    <w:abstractNumId w:val="8"/>
  </w:num>
  <w:num w:numId="20">
    <w:abstractNumId w:val="4"/>
  </w:num>
  <w:num w:numId="21">
    <w:abstractNumId w:val="14"/>
  </w:num>
  <w:num w:numId="22">
    <w:abstractNumId w:val="20"/>
  </w:num>
  <w:num w:numId="23">
    <w:abstractNumId w:val="2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iOLWgAqyOt2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07F6F"/>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29DE"/>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CA1"/>
    <w:rsid w:val="0003607F"/>
    <w:rsid w:val="00036256"/>
    <w:rsid w:val="0003642B"/>
    <w:rsid w:val="000365A6"/>
    <w:rsid w:val="0003728A"/>
    <w:rsid w:val="0003789E"/>
    <w:rsid w:val="00037A7B"/>
    <w:rsid w:val="00037FC9"/>
    <w:rsid w:val="00037FD1"/>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063"/>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AEB"/>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359"/>
    <w:rsid w:val="00082A79"/>
    <w:rsid w:val="00082C74"/>
    <w:rsid w:val="00083BD2"/>
    <w:rsid w:val="00083C4D"/>
    <w:rsid w:val="00083E8A"/>
    <w:rsid w:val="0008402C"/>
    <w:rsid w:val="00084367"/>
    <w:rsid w:val="000848D5"/>
    <w:rsid w:val="000849B7"/>
    <w:rsid w:val="000857B0"/>
    <w:rsid w:val="0008581E"/>
    <w:rsid w:val="000862C0"/>
    <w:rsid w:val="000867EA"/>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5AC8"/>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2D66"/>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195"/>
    <w:rsid w:val="000B0705"/>
    <w:rsid w:val="000B1468"/>
    <w:rsid w:val="000B148E"/>
    <w:rsid w:val="000B1C79"/>
    <w:rsid w:val="000B1CE6"/>
    <w:rsid w:val="000B1D96"/>
    <w:rsid w:val="000B2113"/>
    <w:rsid w:val="000B21C6"/>
    <w:rsid w:val="000B23B9"/>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9C0"/>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9C0"/>
    <w:rsid w:val="000D4BC3"/>
    <w:rsid w:val="000D4C74"/>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157"/>
    <w:rsid w:val="000E4363"/>
    <w:rsid w:val="000E502E"/>
    <w:rsid w:val="000E5FDE"/>
    <w:rsid w:val="000E6385"/>
    <w:rsid w:val="000E6555"/>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3E"/>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DAA"/>
    <w:rsid w:val="00104E02"/>
    <w:rsid w:val="00104E34"/>
    <w:rsid w:val="001051CC"/>
    <w:rsid w:val="001058D2"/>
    <w:rsid w:val="00105FC1"/>
    <w:rsid w:val="001060B8"/>
    <w:rsid w:val="001068EB"/>
    <w:rsid w:val="001069BB"/>
    <w:rsid w:val="00107090"/>
    <w:rsid w:val="001074F1"/>
    <w:rsid w:val="00107B07"/>
    <w:rsid w:val="00110419"/>
    <w:rsid w:val="0011086C"/>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A8F"/>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516"/>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7B2"/>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1AD"/>
    <w:rsid w:val="00171325"/>
    <w:rsid w:val="00171358"/>
    <w:rsid w:val="00171381"/>
    <w:rsid w:val="0017142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CF6"/>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C96"/>
    <w:rsid w:val="00194DEB"/>
    <w:rsid w:val="00194F0A"/>
    <w:rsid w:val="00194F82"/>
    <w:rsid w:val="001957DC"/>
    <w:rsid w:val="00195E21"/>
    <w:rsid w:val="00195F82"/>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7EB"/>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478"/>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E80"/>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875"/>
    <w:rsid w:val="00206B96"/>
    <w:rsid w:val="00206D7D"/>
    <w:rsid w:val="00206DC7"/>
    <w:rsid w:val="00207014"/>
    <w:rsid w:val="0020729A"/>
    <w:rsid w:val="002076D0"/>
    <w:rsid w:val="002103AA"/>
    <w:rsid w:val="002103B2"/>
    <w:rsid w:val="00210731"/>
    <w:rsid w:val="00210D38"/>
    <w:rsid w:val="00210E07"/>
    <w:rsid w:val="00210E9E"/>
    <w:rsid w:val="0021106A"/>
    <w:rsid w:val="0021114F"/>
    <w:rsid w:val="00211552"/>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60"/>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1D4"/>
    <w:rsid w:val="0028226F"/>
    <w:rsid w:val="00282505"/>
    <w:rsid w:val="0028294A"/>
    <w:rsid w:val="002829D8"/>
    <w:rsid w:val="00283379"/>
    <w:rsid w:val="0028382F"/>
    <w:rsid w:val="00283B2D"/>
    <w:rsid w:val="00283BA3"/>
    <w:rsid w:val="00283CB6"/>
    <w:rsid w:val="00283FD0"/>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1B2"/>
    <w:rsid w:val="002918E6"/>
    <w:rsid w:val="002919E4"/>
    <w:rsid w:val="00291FBB"/>
    <w:rsid w:val="002920F3"/>
    <w:rsid w:val="002923A4"/>
    <w:rsid w:val="00292635"/>
    <w:rsid w:val="00292A18"/>
    <w:rsid w:val="00292E26"/>
    <w:rsid w:val="002931A2"/>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05"/>
    <w:rsid w:val="002A7291"/>
    <w:rsid w:val="002A7828"/>
    <w:rsid w:val="002A7881"/>
    <w:rsid w:val="002A7DD7"/>
    <w:rsid w:val="002B00BB"/>
    <w:rsid w:val="002B01D2"/>
    <w:rsid w:val="002B0452"/>
    <w:rsid w:val="002B0563"/>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A9A"/>
    <w:rsid w:val="002C0BC6"/>
    <w:rsid w:val="002C0CF5"/>
    <w:rsid w:val="002C0F7B"/>
    <w:rsid w:val="002C10BA"/>
    <w:rsid w:val="002C12EA"/>
    <w:rsid w:val="002C17D4"/>
    <w:rsid w:val="002C18F1"/>
    <w:rsid w:val="002C1AAD"/>
    <w:rsid w:val="002C205F"/>
    <w:rsid w:val="002C208F"/>
    <w:rsid w:val="002C251D"/>
    <w:rsid w:val="002C2766"/>
    <w:rsid w:val="002C2BB4"/>
    <w:rsid w:val="002C3025"/>
    <w:rsid w:val="002C35E9"/>
    <w:rsid w:val="002C39AC"/>
    <w:rsid w:val="002C3AB8"/>
    <w:rsid w:val="002C4639"/>
    <w:rsid w:val="002C4C0B"/>
    <w:rsid w:val="002C4E20"/>
    <w:rsid w:val="002C508C"/>
    <w:rsid w:val="002C5490"/>
    <w:rsid w:val="002C56C2"/>
    <w:rsid w:val="002C5958"/>
    <w:rsid w:val="002C5B10"/>
    <w:rsid w:val="002C740F"/>
    <w:rsid w:val="002D00C0"/>
    <w:rsid w:val="002D01AB"/>
    <w:rsid w:val="002D0297"/>
    <w:rsid w:val="002D0789"/>
    <w:rsid w:val="002D148E"/>
    <w:rsid w:val="002D158F"/>
    <w:rsid w:val="002D16FA"/>
    <w:rsid w:val="002D19C2"/>
    <w:rsid w:val="002D1D15"/>
    <w:rsid w:val="002D1D36"/>
    <w:rsid w:val="002D2126"/>
    <w:rsid w:val="002D2171"/>
    <w:rsid w:val="002D2BB6"/>
    <w:rsid w:val="002D3033"/>
    <w:rsid w:val="002D3149"/>
    <w:rsid w:val="002D32ED"/>
    <w:rsid w:val="002D36FB"/>
    <w:rsid w:val="002D3DCE"/>
    <w:rsid w:val="002D3DE6"/>
    <w:rsid w:val="002D4084"/>
    <w:rsid w:val="002D4578"/>
    <w:rsid w:val="002D50F9"/>
    <w:rsid w:val="002D5346"/>
    <w:rsid w:val="002D62F9"/>
    <w:rsid w:val="002D632B"/>
    <w:rsid w:val="002D643B"/>
    <w:rsid w:val="002D6667"/>
    <w:rsid w:val="002D7B4C"/>
    <w:rsid w:val="002E01ED"/>
    <w:rsid w:val="002E0640"/>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1EC"/>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1FE9"/>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350"/>
    <w:rsid w:val="0035465A"/>
    <w:rsid w:val="003547D2"/>
    <w:rsid w:val="00355308"/>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7E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73"/>
    <w:rsid w:val="00382EA7"/>
    <w:rsid w:val="00383072"/>
    <w:rsid w:val="00383160"/>
    <w:rsid w:val="003833B7"/>
    <w:rsid w:val="00383AAC"/>
    <w:rsid w:val="00383B18"/>
    <w:rsid w:val="00384B11"/>
    <w:rsid w:val="00384E5F"/>
    <w:rsid w:val="003852CE"/>
    <w:rsid w:val="00385463"/>
    <w:rsid w:val="00385CCE"/>
    <w:rsid w:val="00386132"/>
    <w:rsid w:val="00386213"/>
    <w:rsid w:val="00386632"/>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0F"/>
    <w:rsid w:val="003A364E"/>
    <w:rsid w:val="003A44CD"/>
    <w:rsid w:val="003A5349"/>
    <w:rsid w:val="003A5B8D"/>
    <w:rsid w:val="003A5DCC"/>
    <w:rsid w:val="003A6270"/>
    <w:rsid w:val="003A6A21"/>
    <w:rsid w:val="003A6BAB"/>
    <w:rsid w:val="003A6FF8"/>
    <w:rsid w:val="003A721D"/>
    <w:rsid w:val="003A73DE"/>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C89"/>
    <w:rsid w:val="003B6DDB"/>
    <w:rsid w:val="003B74BD"/>
    <w:rsid w:val="003B7ABF"/>
    <w:rsid w:val="003B7E6D"/>
    <w:rsid w:val="003B7E8B"/>
    <w:rsid w:val="003C0500"/>
    <w:rsid w:val="003C06B5"/>
    <w:rsid w:val="003C15D9"/>
    <w:rsid w:val="003C16F2"/>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18"/>
    <w:rsid w:val="003C5DB5"/>
    <w:rsid w:val="003C5F9D"/>
    <w:rsid w:val="003C689F"/>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2EF7"/>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A2E"/>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33E"/>
    <w:rsid w:val="00401438"/>
    <w:rsid w:val="00401991"/>
    <w:rsid w:val="00401D94"/>
    <w:rsid w:val="00401F69"/>
    <w:rsid w:val="0040282B"/>
    <w:rsid w:val="0040297E"/>
    <w:rsid w:val="00402E78"/>
    <w:rsid w:val="004033CD"/>
    <w:rsid w:val="00403E2A"/>
    <w:rsid w:val="004045C6"/>
    <w:rsid w:val="00404D97"/>
    <w:rsid w:val="00404DD4"/>
    <w:rsid w:val="004057A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C23"/>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50B"/>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6ED"/>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178E"/>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AF2"/>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16"/>
    <w:rsid w:val="004C4787"/>
    <w:rsid w:val="004C4809"/>
    <w:rsid w:val="004C480E"/>
    <w:rsid w:val="004C50A3"/>
    <w:rsid w:val="004C50EB"/>
    <w:rsid w:val="004C57A0"/>
    <w:rsid w:val="004C5BEF"/>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7C3"/>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4CE"/>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1E"/>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6E02"/>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3F07"/>
    <w:rsid w:val="00534302"/>
    <w:rsid w:val="005346DC"/>
    <w:rsid w:val="005347D1"/>
    <w:rsid w:val="005353B1"/>
    <w:rsid w:val="005356CF"/>
    <w:rsid w:val="00535B10"/>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5C2"/>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BC4"/>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0C1"/>
    <w:rsid w:val="005931CC"/>
    <w:rsid w:val="00593438"/>
    <w:rsid w:val="00593857"/>
    <w:rsid w:val="005938DA"/>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0D5"/>
    <w:rsid w:val="005B2E06"/>
    <w:rsid w:val="005B2E6A"/>
    <w:rsid w:val="005B33F8"/>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3C9"/>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2DD"/>
    <w:rsid w:val="005E3603"/>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266"/>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781"/>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B0C"/>
    <w:rsid w:val="00626C72"/>
    <w:rsid w:val="00626DD0"/>
    <w:rsid w:val="0062797A"/>
    <w:rsid w:val="00631126"/>
    <w:rsid w:val="0063127D"/>
    <w:rsid w:val="00631456"/>
    <w:rsid w:val="00631795"/>
    <w:rsid w:val="00632014"/>
    <w:rsid w:val="006328DD"/>
    <w:rsid w:val="00632979"/>
    <w:rsid w:val="00633993"/>
    <w:rsid w:val="00633BB1"/>
    <w:rsid w:val="00633BF6"/>
    <w:rsid w:val="00633E45"/>
    <w:rsid w:val="00634006"/>
    <w:rsid w:val="00634260"/>
    <w:rsid w:val="006343D6"/>
    <w:rsid w:val="006343D9"/>
    <w:rsid w:val="006344D6"/>
    <w:rsid w:val="00634BBD"/>
    <w:rsid w:val="006351DB"/>
    <w:rsid w:val="006357E1"/>
    <w:rsid w:val="00635851"/>
    <w:rsid w:val="00635BB0"/>
    <w:rsid w:val="00635F71"/>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2CD"/>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537"/>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39EA"/>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38B5"/>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271"/>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53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BCD"/>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203"/>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64E"/>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E99"/>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3BE7"/>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5923"/>
    <w:rsid w:val="00756067"/>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4E7"/>
    <w:rsid w:val="007658E7"/>
    <w:rsid w:val="007669BD"/>
    <w:rsid w:val="0076707B"/>
    <w:rsid w:val="007675D7"/>
    <w:rsid w:val="0077019B"/>
    <w:rsid w:val="007709C6"/>
    <w:rsid w:val="007711B7"/>
    <w:rsid w:val="0077123F"/>
    <w:rsid w:val="007712C1"/>
    <w:rsid w:val="007719B6"/>
    <w:rsid w:val="0077293D"/>
    <w:rsid w:val="00772C13"/>
    <w:rsid w:val="00772E49"/>
    <w:rsid w:val="00773365"/>
    <w:rsid w:val="00773ED5"/>
    <w:rsid w:val="00774560"/>
    <w:rsid w:val="0077459E"/>
    <w:rsid w:val="007748A1"/>
    <w:rsid w:val="0077490C"/>
    <w:rsid w:val="00774E22"/>
    <w:rsid w:val="00774E85"/>
    <w:rsid w:val="00775236"/>
    <w:rsid w:val="0077577F"/>
    <w:rsid w:val="007759A8"/>
    <w:rsid w:val="00775DA9"/>
    <w:rsid w:val="00776031"/>
    <w:rsid w:val="007762D1"/>
    <w:rsid w:val="0077686F"/>
    <w:rsid w:val="00776968"/>
    <w:rsid w:val="007769EC"/>
    <w:rsid w:val="00776F5F"/>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0ED"/>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4CED"/>
    <w:rsid w:val="0079576B"/>
    <w:rsid w:val="00795FE0"/>
    <w:rsid w:val="0079631E"/>
    <w:rsid w:val="007966F5"/>
    <w:rsid w:val="00796763"/>
    <w:rsid w:val="00796CF8"/>
    <w:rsid w:val="00796E92"/>
    <w:rsid w:val="00797639"/>
    <w:rsid w:val="00797724"/>
    <w:rsid w:val="007977AC"/>
    <w:rsid w:val="007A01E4"/>
    <w:rsid w:val="007A0D06"/>
    <w:rsid w:val="007A27A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053"/>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098"/>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34D1"/>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CD5"/>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469"/>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1D"/>
    <w:rsid w:val="00835FE1"/>
    <w:rsid w:val="0083609F"/>
    <w:rsid w:val="00836476"/>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54E"/>
    <w:rsid w:val="00852B6C"/>
    <w:rsid w:val="008532B8"/>
    <w:rsid w:val="008536DF"/>
    <w:rsid w:val="00853862"/>
    <w:rsid w:val="0085447C"/>
    <w:rsid w:val="008544BD"/>
    <w:rsid w:val="00854B02"/>
    <w:rsid w:val="00854F15"/>
    <w:rsid w:val="008551DC"/>
    <w:rsid w:val="008552E5"/>
    <w:rsid w:val="008552E9"/>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442B"/>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A5A"/>
    <w:rsid w:val="00885BD6"/>
    <w:rsid w:val="00885C04"/>
    <w:rsid w:val="00885D7A"/>
    <w:rsid w:val="00885F1E"/>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EF"/>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8F1"/>
    <w:rsid w:val="008B5A60"/>
    <w:rsid w:val="008B5EA5"/>
    <w:rsid w:val="008B600D"/>
    <w:rsid w:val="008B6698"/>
    <w:rsid w:val="008B7300"/>
    <w:rsid w:val="008B740F"/>
    <w:rsid w:val="008C04C3"/>
    <w:rsid w:val="008C04F7"/>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43"/>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1D7"/>
    <w:rsid w:val="00904500"/>
    <w:rsid w:val="00904ABE"/>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49"/>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7CA"/>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0FD"/>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1F"/>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61A"/>
    <w:rsid w:val="009B0726"/>
    <w:rsid w:val="009B089A"/>
    <w:rsid w:val="009B0C80"/>
    <w:rsid w:val="009B116B"/>
    <w:rsid w:val="009B170F"/>
    <w:rsid w:val="009B1DA2"/>
    <w:rsid w:val="009B2383"/>
    <w:rsid w:val="009B28F9"/>
    <w:rsid w:val="009B2A03"/>
    <w:rsid w:val="009B2E39"/>
    <w:rsid w:val="009B330D"/>
    <w:rsid w:val="009B3BB3"/>
    <w:rsid w:val="009B3DE9"/>
    <w:rsid w:val="009B3E39"/>
    <w:rsid w:val="009B4055"/>
    <w:rsid w:val="009B4615"/>
    <w:rsid w:val="009B48CC"/>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A60"/>
    <w:rsid w:val="009D2D98"/>
    <w:rsid w:val="009D316A"/>
    <w:rsid w:val="009D3397"/>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C68"/>
    <w:rsid w:val="009E6F28"/>
    <w:rsid w:val="009E738D"/>
    <w:rsid w:val="009F03D2"/>
    <w:rsid w:val="009F0895"/>
    <w:rsid w:val="009F09C5"/>
    <w:rsid w:val="009F0B3E"/>
    <w:rsid w:val="009F0C6F"/>
    <w:rsid w:val="009F1183"/>
    <w:rsid w:val="009F12ED"/>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7E5"/>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9D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716"/>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5AE"/>
    <w:rsid w:val="00A42615"/>
    <w:rsid w:val="00A42636"/>
    <w:rsid w:val="00A431CA"/>
    <w:rsid w:val="00A439A3"/>
    <w:rsid w:val="00A43A7D"/>
    <w:rsid w:val="00A43B15"/>
    <w:rsid w:val="00A43F7A"/>
    <w:rsid w:val="00A4483F"/>
    <w:rsid w:val="00A453E7"/>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6FF5"/>
    <w:rsid w:val="00A5719A"/>
    <w:rsid w:val="00A5757F"/>
    <w:rsid w:val="00A57748"/>
    <w:rsid w:val="00A577C4"/>
    <w:rsid w:val="00A57C56"/>
    <w:rsid w:val="00A60539"/>
    <w:rsid w:val="00A60D20"/>
    <w:rsid w:val="00A60F9D"/>
    <w:rsid w:val="00A615D5"/>
    <w:rsid w:val="00A617C8"/>
    <w:rsid w:val="00A62061"/>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817"/>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90B"/>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08E"/>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874"/>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D7BCF"/>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4E69"/>
    <w:rsid w:val="00AE57A3"/>
    <w:rsid w:val="00AE5D8D"/>
    <w:rsid w:val="00AE60E4"/>
    <w:rsid w:val="00AE60E6"/>
    <w:rsid w:val="00AE62CF"/>
    <w:rsid w:val="00AE63A2"/>
    <w:rsid w:val="00AE69C2"/>
    <w:rsid w:val="00AE6C4B"/>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9E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7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24"/>
    <w:rsid w:val="00B21B47"/>
    <w:rsid w:val="00B22868"/>
    <w:rsid w:val="00B22A37"/>
    <w:rsid w:val="00B2307C"/>
    <w:rsid w:val="00B230E0"/>
    <w:rsid w:val="00B2318F"/>
    <w:rsid w:val="00B23881"/>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D50"/>
    <w:rsid w:val="00B40E06"/>
    <w:rsid w:val="00B40F92"/>
    <w:rsid w:val="00B41597"/>
    <w:rsid w:val="00B41972"/>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9DC"/>
    <w:rsid w:val="00B50FC7"/>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38"/>
    <w:rsid w:val="00B75193"/>
    <w:rsid w:val="00B759CA"/>
    <w:rsid w:val="00B75B96"/>
    <w:rsid w:val="00B75EE5"/>
    <w:rsid w:val="00B76101"/>
    <w:rsid w:val="00B76266"/>
    <w:rsid w:val="00B763EE"/>
    <w:rsid w:val="00B77D0F"/>
    <w:rsid w:val="00B802FF"/>
    <w:rsid w:val="00B803C8"/>
    <w:rsid w:val="00B807BD"/>
    <w:rsid w:val="00B81130"/>
    <w:rsid w:val="00B81454"/>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3733"/>
    <w:rsid w:val="00B93834"/>
    <w:rsid w:val="00B93CE9"/>
    <w:rsid w:val="00B93E84"/>
    <w:rsid w:val="00B94292"/>
    <w:rsid w:val="00B94524"/>
    <w:rsid w:val="00B94A78"/>
    <w:rsid w:val="00B9515D"/>
    <w:rsid w:val="00B9572E"/>
    <w:rsid w:val="00B95D86"/>
    <w:rsid w:val="00B95E97"/>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F3A"/>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264"/>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4F15"/>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5F"/>
    <w:rsid w:val="00BD12EE"/>
    <w:rsid w:val="00BD1B65"/>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5638"/>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2B9"/>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720"/>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3FA1"/>
    <w:rsid w:val="00C34285"/>
    <w:rsid w:val="00C347A3"/>
    <w:rsid w:val="00C34BCF"/>
    <w:rsid w:val="00C351AC"/>
    <w:rsid w:val="00C353DB"/>
    <w:rsid w:val="00C35BE0"/>
    <w:rsid w:val="00C35E8E"/>
    <w:rsid w:val="00C36329"/>
    <w:rsid w:val="00C3638C"/>
    <w:rsid w:val="00C367B1"/>
    <w:rsid w:val="00C36943"/>
    <w:rsid w:val="00C36952"/>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DC"/>
    <w:rsid w:val="00C4341E"/>
    <w:rsid w:val="00C43888"/>
    <w:rsid w:val="00C43D5E"/>
    <w:rsid w:val="00C4423C"/>
    <w:rsid w:val="00C44584"/>
    <w:rsid w:val="00C44B68"/>
    <w:rsid w:val="00C452B8"/>
    <w:rsid w:val="00C45462"/>
    <w:rsid w:val="00C45645"/>
    <w:rsid w:val="00C458C0"/>
    <w:rsid w:val="00C45C92"/>
    <w:rsid w:val="00C46799"/>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3B"/>
    <w:rsid w:val="00C629AC"/>
    <w:rsid w:val="00C629B2"/>
    <w:rsid w:val="00C62B34"/>
    <w:rsid w:val="00C62B77"/>
    <w:rsid w:val="00C62C13"/>
    <w:rsid w:val="00C62C66"/>
    <w:rsid w:val="00C62E58"/>
    <w:rsid w:val="00C63339"/>
    <w:rsid w:val="00C63534"/>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B"/>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144"/>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2E2F"/>
    <w:rsid w:val="00CB2FB4"/>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2D9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1F93"/>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BC4"/>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CAF"/>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B41"/>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7A3"/>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282"/>
    <w:rsid w:val="00D52439"/>
    <w:rsid w:val="00D5257C"/>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1B1"/>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70B"/>
    <w:rsid w:val="00D668E4"/>
    <w:rsid w:val="00D6765B"/>
    <w:rsid w:val="00D677CC"/>
    <w:rsid w:val="00D678D5"/>
    <w:rsid w:val="00D67947"/>
    <w:rsid w:val="00D67FA4"/>
    <w:rsid w:val="00D70292"/>
    <w:rsid w:val="00D70AED"/>
    <w:rsid w:val="00D71001"/>
    <w:rsid w:val="00D712B2"/>
    <w:rsid w:val="00D720AD"/>
    <w:rsid w:val="00D722B3"/>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3753"/>
    <w:rsid w:val="00D94352"/>
    <w:rsid w:val="00D94F41"/>
    <w:rsid w:val="00D94F5B"/>
    <w:rsid w:val="00D952AD"/>
    <w:rsid w:val="00D954BC"/>
    <w:rsid w:val="00D95B9B"/>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885"/>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9FF"/>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17F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3F"/>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72F"/>
    <w:rsid w:val="00E54E11"/>
    <w:rsid w:val="00E54E7E"/>
    <w:rsid w:val="00E54F14"/>
    <w:rsid w:val="00E55151"/>
    <w:rsid w:val="00E55636"/>
    <w:rsid w:val="00E55675"/>
    <w:rsid w:val="00E556AE"/>
    <w:rsid w:val="00E55BBC"/>
    <w:rsid w:val="00E55E2E"/>
    <w:rsid w:val="00E5670A"/>
    <w:rsid w:val="00E5700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48E"/>
    <w:rsid w:val="00E87535"/>
    <w:rsid w:val="00E875E1"/>
    <w:rsid w:val="00E87689"/>
    <w:rsid w:val="00E878D7"/>
    <w:rsid w:val="00E87B1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5FB"/>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3F14"/>
    <w:rsid w:val="00ED41CD"/>
    <w:rsid w:val="00ED4227"/>
    <w:rsid w:val="00ED431D"/>
    <w:rsid w:val="00ED46C4"/>
    <w:rsid w:val="00ED4B75"/>
    <w:rsid w:val="00ED4C99"/>
    <w:rsid w:val="00ED4D16"/>
    <w:rsid w:val="00ED51AB"/>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EF7F7C"/>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4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68C"/>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57F3D"/>
    <w:rsid w:val="00F60110"/>
    <w:rsid w:val="00F602FE"/>
    <w:rsid w:val="00F6057E"/>
    <w:rsid w:val="00F608D9"/>
    <w:rsid w:val="00F60A1A"/>
    <w:rsid w:val="00F60A50"/>
    <w:rsid w:val="00F60AC4"/>
    <w:rsid w:val="00F60B17"/>
    <w:rsid w:val="00F60DD9"/>
    <w:rsid w:val="00F60E27"/>
    <w:rsid w:val="00F610AF"/>
    <w:rsid w:val="00F61D2D"/>
    <w:rsid w:val="00F61DDE"/>
    <w:rsid w:val="00F61FD6"/>
    <w:rsid w:val="00F6201E"/>
    <w:rsid w:val="00F624EE"/>
    <w:rsid w:val="00F63E7C"/>
    <w:rsid w:val="00F63F04"/>
    <w:rsid w:val="00F64564"/>
    <w:rsid w:val="00F64811"/>
    <w:rsid w:val="00F6496A"/>
    <w:rsid w:val="00F649DB"/>
    <w:rsid w:val="00F64BA7"/>
    <w:rsid w:val="00F64C57"/>
    <w:rsid w:val="00F64E88"/>
    <w:rsid w:val="00F64E90"/>
    <w:rsid w:val="00F64F68"/>
    <w:rsid w:val="00F650F7"/>
    <w:rsid w:val="00F65BBD"/>
    <w:rsid w:val="00F65D99"/>
    <w:rsid w:val="00F65DFE"/>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02D"/>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B22"/>
    <w:rsid w:val="00F92F38"/>
    <w:rsid w:val="00F930C5"/>
    <w:rsid w:val="00F943A4"/>
    <w:rsid w:val="00F94425"/>
    <w:rsid w:val="00F95793"/>
    <w:rsid w:val="00F95A25"/>
    <w:rsid w:val="00F95BC2"/>
    <w:rsid w:val="00F95C18"/>
    <w:rsid w:val="00F96628"/>
    <w:rsid w:val="00F96BC4"/>
    <w:rsid w:val="00F97590"/>
    <w:rsid w:val="00F97B7B"/>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C7D"/>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6400"/>
    <w:rsid w:val="00FD6A49"/>
    <w:rsid w:val="00FD7404"/>
    <w:rsid w:val="00FD773F"/>
    <w:rsid w:val="00FD79AF"/>
    <w:rsid w:val="00FD7D2D"/>
    <w:rsid w:val="00FD7DD7"/>
    <w:rsid w:val="00FE00D4"/>
    <w:rsid w:val="00FE0893"/>
    <w:rsid w:val="00FE09BF"/>
    <w:rsid w:val="00FE0C5C"/>
    <w:rsid w:val="00FE1690"/>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B6E"/>
    <w:rsid w:val="00FE7BB5"/>
    <w:rsid w:val="00FE7EE9"/>
    <w:rsid w:val="00FF08D4"/>
    <w:rsid w:val="00FF0919"/>
    <w:rsid w:val="00FF093D"/>
    <w:rsid w:val="00FF0EB9"/>
    <w:rsid w:val="00FF1ACD"/>
    <w:rsid w:val="00FF1D03"/>
    <w:rsid w:val="00FF1E62"/>
    <w:rsid w:val="00FF1FE9"/>
    <w:rsid w:val="00FF209F"/>
    <w:rsid w:val="00FF22F1"/>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B43605"/>
  <w15:docId w15:val="{7EAD2972-4CFB-400C-B069-D0AADA709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rsid w:val="00794CED"/>
    <w:pPr>
      <w:numPr>
        <w:ilvl w:val="1"/>
      </w:numPr>
      <w:pBdr>
        <w:top w:val="none" w:sz="0" w:space="0" w:color="auto"/>
      </w:pBdr>
      <w:spacing w:before="180"/>
      <w:ind w:left="578" w:hanging="578"/>
      <w:jc w:val="left"/>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794CED"/>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spacing w:val="2"/>
      <w:sz w:val="18"/>
      <w:szCs w:val="18"/>
      <w:lang w:val="en-US" w:eastAsia="en-US"/>
    </w:rPr>
  </w:style>
  <w:style w:type="character" w:customStyle="1" w:styleId="IvDbodytextChar">
    <w:name w:val="IvD bodytext Char"/>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303">
      <w:bodyDiv w:val="1"/>
      <w:marLeft w:val="0"/>
      <w:marRight w:val="0"/>
      <w:marTop w:val="0"/>
      <w:marBottom w:val="0"/>
      <w:divBdr>
        <w:top w:val="none" w:sz="0" w:space="0" w:color="auto"/>
        <w:left w:val="none" w:sz="0" w:space="0" w:color="auto"/>
        <w:bottom w:val="none" w:sz="0" w:space="0" w:color="auto"/>
        <w:right w:val="none" w:sz="0" w:space="0" w:color="auto"/>
      </w:divBdr>
    </w:div>
    <w:div w:id="210001109">
      <w:bodyDiv w:val="1"/>
      <w:marLeft w:val="0"/>
      <w:marRight w:val="0"/>
      <w:marTop w:val="0"/>
      <w:marBottom w:val="0"/>
      <w:divBdr>
        <w:top w:val="none" w:sz="0" w:space="0" w:color="auto"/>
        <w:left w:val="none" w:sz="0" w:space="0" w:color="auto"/>
        <w:bottom w:val="none" w:sz="0" w:space="0" w:color="auto"/>
        <w:right w:val="none" w:sz="0" w:space="0" w:color="auto"/>
      </w:divBdr>
    </w:div>
    <w:div w:id="478616063">
      <w:bodyDiv w:val="1"/>
      <w:marLeft w:val="0"/>
      <w:marRight w:val="0"/>
      <w:marTop w:val="0"/>
      <w:marBottom w:val="0"/>
      <w:divBdr>
        <w:top w:val="none" w:sz="0" w:space="0" w:color="auto"/>
        <w:left w:val="none" w:sz="0" w:space="0" w:color="auto"/>
        <w:bottom w:val="none" w:sz="0" w:space="0" w:color="auto"/>
        <w:right w:val="none" w:sz="0" w:space="0" w:color="auto"/>
      </w:divBdr>
    </w:div>
    <w:div w:id="530652154">
      <w:bodyDiv w:val="1"/>
      <w:marLeft w:val="0"/>
      <w:marRight w:val="0"/>
      <w:marTop w:val="0"/>
      <w:marBottom w:val="0"/>
      <w:divBdr>
        <w:top w:val="none" w:sz="0" w:space="0" w:color="auto"/>
        <w:left w:val="none" w:sz="0" w:space="0" w:color="auto"/>
        <w:bottom w:val="none" w:sz="0" w:space="0" w:color="auto"/>
        <w:right w:val="none" w:sz="0" w:space="0" w:color="auto"/>
      </w:divBdr>
    </w:div>
    <w:div w:id="659230893">
      <w:bodyDiv w:val="1"/>
      <w:marLeft w:val="0"/>
      <w:marRight w:val="0"/>
      <w:marTop w:val="0"/>
      <w:marBottom w:val="0"/>
      <w:divBdr>
        <w:top w:val="none" w:sz="0" w:space="0" w:color="auto"/>
        <w:left w:val="none" w:sz="0" w:space="0" w:color="auto"/>
        <w:bottom w:val="none" w:sz="0" w:space="0" w:color="auto"/>
        <w:right w:val="none" w:sz="0" w:space="0" w:color="auto"/>
      </w:divBdr>
    </w:div>
    <w:div w:id="886141693">
      <w:bodyDiv w:val="1"/>
      <w:marLeft w:val="0"/>
      <w:marRight w:val="0"/>
      <w:marTop w:val="0"/>
      <w:marBottom w:val="0"/>
      <w:divBdr>
        <w:top w:val="none" w:sz="0" w:space="0" w:color="auto"/>
        <w:left w:val="none" w:sz="0" w:space="0" w:color="auto"/>
        <w:bottom w:val="none" w:sz="0" w:space="0" w:color="auto"/>
        <w:right w:val="none" w:sz="0" w:space="0" w:color="auto"/>
      </w:divBdr>
    </w:div>
    <w:div w:id="1670599601">
      <w:bodyDiv w:val="1"/>
      <w:marLeft w:val="0"/>
      <w:marRight w:val="0"/>
      <w:marTop w:val="0"/>
      <w:marBottom w:val="0"/>
      <w:divBdr>
        <w:top w:val="none" w:sz="0" w:space="0" w:color="auto"/>
        <w:left w:val="none" w:sz="0" w:space="0" w:color="auto"/>
        <w:bottom w:val="none" w:sz="0" w:space="0" w:color="auto"/>
        <w:right w:val="none" w:sz="0" w:space="0" w:color="auto"/>
      </w:divBdr>
    </w:div>
    <w:div w:id="183259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439B54-9070-45F3-81B5-E2AF4FAA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3141</Words>
  <Characters>17906</Characters>
  <Application>Microsoft Office Word</Application>
  <DocSecurity>0</DocSecurity>
  <Lines>149</Lines>
  <Paragraphs>42</Paragraphs>
  <ScaleCrop>false</ScaleCrop>
  <Company>OPPO</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cp:lastModifiedBy>Xiaox (vivo)_F</cp:lastModifiedBy>
  <cp:revision>3</cp:revision>
  <cp:lastPrinted>2018-04-04T09:40:00Z</cp:lastPrinted>
  <dcterms:created xsi:type="dcterms:W3CDTF">2021-08-05T12:12:00Z</dcterms:created>
  <dcterms:modified xsi:type="dcterms:W3CDTF">2021-08-06T01:34:00Z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B26A97E2ABA14C0D9BB3682BCBC09501</vt:lpwstr>
  </property>
</Properties>
</file>